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016"/>
      </w:tblGrid>
      <w:tr w:rsidR="009E5069" w:rsidRPr="00F13F64" w14:paraId="66E59046" w14:textId="77777777" w:rsidTr="000477AF">
        <w:trPr>
          <w:trHeight w:val="790"/>
        </w:trPr>
        <w:tc>
          <w:tcPr>
            <w:tcW w:w="9016" w:type="dxa"/>
            <w:tcBorders>
              <w:top w:val="single" w:sz="4" w:space="0" w:color="auto"/>
              <w:left w:val="nil"/>
              <w:bottom w:val="single" w:sz="4" w:space="0" w:color="auto"/>
              <w:right w:val="nil"/>
            </w:tcBorders>
            <w:shd w:val="clear" w:color="auto" w:fill="F2F2F2" w:themeFill="background1" w:themeFillShade="F2"/>
            <w:hideMark/>
          </w:tcPr>
          <w:p w14:paraId="6C0BA1C0" w14:textId="77777777" w:rsidR="009E5069" w:rsidRPr="00F13F64" w:rsidRDefault="009E5069" w:rsidP="000477AF">
            <w:r w:rsidRPr="00F13F64">
              <w:rPr>
                <w:noProof/>
              </w:rPr>
              <w:drawing>
                <wp:anchor distT="0" distB="0" distL="114300" distR="114300" simplePos="0" relativeHeight="251660288" behindDoc="0" locked="0" layoutInCell="1" allowOverlap="1" wp14:anchorId="24EC45FF" wp14:editId="174601C9">
                  <wp:simplePos x="0" y="0"/>
                  <wp:positionH relativeFrom="column">
                    <wp:posOffset>4744085</wp:posOffset>
                  </wp:positionH>
                  <wp:positionV relativeFrom="paragraph">
                    <wp:posOffset>-72390</wp:posOffset>
                  </wp:positionV>
                  <wp:extent cx="908685" cy="615315"/>
                  <wp:effectExtent l="0" t="0" r="5715" b="0"/>
                  <wp:wrapNone/>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8685" cy="615315"/>
                          </a:xfrm>
                          <a:prstGeom prst="rect">
                            <a:avLst/>
                          </a:prstGeom>
                          <a:noFill/>
                        </pic:spPr>
                      </pic:pic>
                    </a:graphicData>
                  </a:graphic>
                  <wp14:sizeRelH relativeFrom="page">
                    <wp14:pctWidth>0</wp14:pctWidth>
                  </wp14:sizeRelH>
                  <wp14:sizeRelV relativeFrom="page">
                    <wp14:pctHeight>0</wp14:pctHeight>
                  </wp14:sizeRelV>
                </wp:anchor>
              </w:drawing>
            </w:r>
            <w:r w:rsidRPr="00F13F64">
              <w:rPr>
                <w:noProof/>
              </w:rPr>
              <mc:AlternateContent>
                <mc:Choice Requires="wps">
                  <w:drawing>
                    <wp:anchor distT="0" distB="0" distL="114300" distR="114300" simplePos="0" relativeHeight="251661312" behindDoc="0" locked="0" layoutInCell="1" allowOverlap="1" wp14:anchorId="73BF2DB2" wp14:editId="0848EFEB">
                      <wp:simplePos x="0" y="0"/>
                      <wp:positionH relativeFrom="column">
                        <wp:posOffset>-69215</wp:posOffset>
                      </wp:positionH>
                      <wp:positionV relativeFrom="paragraph">
                        <wp:posOffset>77518</wp:posOffset>
                      </wp:positionV>
                      <wp:extent cx="2293620" cy="407670"/>
                      <wp:effectExtent l="0" t="0" r="0" b="0"/>
                      <wp:wrapNone/>
                      <wp:docPr id="5" name="Text Box 5"/>
                      <wp:cNvGraphicFramePr/>
                      <a:graphic xmlns:a="http://schemas.openxmlformats.org/drawingml/2006/main">
                        <a:graphicData uri="http://schemas.microsoft.com/office/word/2010/wordprocessingShape">
                          <wps:wsp>
                            <wps:cNvSpPr txBox="1"/>
                            <wps:spPr>
                              <a:xfrm>
                                <a:off x="0" y="0"/>
                                <a:ext cx="2293620" cy="407670"/>
                              </a:xfrm>
                              <a:prstGeom prst="rect">
                                <a:avLst/>
                              </a:prstGeom>
                              <a:noFill/>
                              <a:ln w="6350">
                                <a:noFill/>
                              </a:ln>
                            </wps:spPr>
                            <wps:txbx>
                              <w:txbxContent>
                                <w:p w14:paraId="236EA611" w14:textId="77777777" w:rsidR="000477AF" w:rsidRDefault="000477AF" w:rsidP="009E5069">
                                  <w:pP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Press Release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F2DB2" id="_x0000_t202" coordsize="21600,21600" o:spt="202" path="m,l,21600r21600,l21600,xe">
                      <v:stroke joinstyle="miter"/>
                      <v:path gradientshapeok="t" o:connecttype="rect"/>
                    </v:shapetype>
                    <v:shape id="Text Box 5" o:spid="_x0000_s1026" type="#_x0000_t202" style="position:absolute;left:0;text-align:left;margin-left:-5.45pt;margin-top:6.1pt;width:180.6pt;height:3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" filled="f" stroked="f" strokeweight=".5pt">
                      <v:textbox>
                        <w:txbxContent>
                          <w:p w14:paraId="236EA611" w14:textId="77777777" w:rsidR="000477AF" w:rsidRDefault="000477AF" w:rsidP="009E5069">
                            <w:pP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Press Release                            </w:t>
                            </w:r>
                          </w:p>
                        </w:txbxContent>
                      </v:textbox>
                    </v:shape>
                  </w:pict>
                </mc:Fallback>
              </mc:AlternateContent>
            </w:r>
            <w:r w:rsidRPr="00F13F64">
              <w:rPr>
                <w:noProof/>
              </w:rPr>
              <w:drawing>
                <wp:anchor distT="0" distB="0" distL="114300" distR="114300" simplePos="0" relativeHeight="251659264" behindDoc="0" locked="0" layoutInCell="1" allowOverlap="1" wp14:anchorId="7128AD5C" wp14:editId="408F9BF5">
                  <wp:simplePos x="0" y="0"/>
                  <wp:positionH relativeFrom="column">
                    <wp:posOffset>-349250</wp:posOffset>
                  </wp:positionH>
                  <wp:positionV relativeFrom="paragraph">
                    <wp:posOffset>-338455</wp:posOffset>
                  </wp:positionV>
                  <wp:extent cx="2037080" cy="1287145"/>
                  <wp:effectExtent l="0" t="0" r="0" b="0"/>
                  <wp:wrapNone/>
                  <wp:docPr id="7" name="그림 7">
                    <a:extLst xmlns:a="http://schemas.openxmlformats.org/drawingml/2006/main">
                      <a:ext uri="{FF2B5EF4-FFF2-40B4-BE49-F238E27FC236}">
                        <a16:creationId xmlns:a16="http://schemas.microsoft.com/office/drawing/2014/main" id="{39B55E14-2041-41A5-839B-2D4F9B5E7445}"/>
                      </a:ext>
                    </a:extLst>
                  </wp:docPr>
                  <wp:cNvGraphicFramePr/>
                  <a:graphic xmlns:a="http://schemas.openxmlformats.org/drawingml/2006/main">
                    <a:graphicData uri="http://schemas.openxmlformats.org/drawingml/2006/picture">
                      <pic:pic xmlns:pic="http://schemas.openxmlformats.org/drawingml/2006/picture">
                        <pic:nvPicPr>
                          <pic:cNvPr id="1" name="그림 1">
                            <a:extLst>
                              <a:ext uri="{FF2B5EF4-FFF2-40B4-BE49-F238E27FC236}">
                                <a16:creationId xmlns:a16="http://schemas.microsoft.com/office/drawing/2014/main" id="{39B55E14-2041-41A5-839B-2D4F9B5E7445}"/>
                              </a:ext>
                            </a:extLst>
                          </pic:cNvPr>
                          <pic:cNvPicPr/>
                        </pic:nvPicPr>
                        <pic:blipFill rotWithShape="1">
                          <a:blip r:embed="rId7">
                            <a:clrChange>
                              <a:clrFrom>
                                <a:srgbClr val="FFFFFF"/>
                              </a:clrFrom>
                              <a:clrTo>
                                <a:srgbClr val="FFFFFF">
                                  <a:alpha val="0"/>
                                </a:srgbClr>
                              </a:clrTo>
                            </a:clrChange>
                            <a:extLst>
                              <a:ext uri="{BEBA8EAE-BF5A-486C-A8C5-ECC9F3942E4B}">
                                <a14:imgProps xmlns:a14="http://schemas.microsoft.com/office/drawing/2010/main">
                                  <a14:imgLayer r:embed="rId8">
                                    <a14:imgEffect>
                                      <a14:colorTemperature colorTemp="3997"/>
                                    </a14:imgEffect>
                                    <a14:imgEffect>
                                      <a14:saturation sat="30000"/>
                                    </a14:imgEffect>
                                    <a14:imgEffect>
                                      <a14:brightnessContrast bright="31000" contrast="39000"/>
                                    </a14:imgEffect>
                                  </a14:imgLayer>
                                </a14:imgProps>
                              </a:ext>
                              <a:ext uri="{28A0092B-C50C-407E-A947-70E740481C1C}">
                                <a14:useLocalDpi xmlns:a14="http://schemas.microsoft.com/office/drawing/2010/main" val="0"/>
                              </a:ext>
                            </a:extLst>
                          </a:blip>
                          <a:srcRect l="1566" t="10622" r="18253" b="13093"/>
                          <a:stretch/>
                        </pic:blipFill>
                        <pic:spPr bwMode="auto">
                          <a:xfrm rot="1757595">
                            <a:off x="0" y="0"/>
                            <a:ext cx="2037080" cy="1287145"/>
                          </a:xfrm>
                          <a:prstGeom prst="rect">
                            <a:avLst/>
                          </a:prstGeom>
                          <a:ln>
                            <a:noFill/>
                          </a:ln>
                          <a:effectLst>
                            <a:softEdge rad="317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13F64">
              <w:rPr>
                <w:rFonts w:hint="eastAsia"/>
              </w:rPr>
              <w:t xml:space="preserve"> </w:t>
            </w:r>
          </w:p>
        </w:tc>
      </w:tr>
      <w:tr w:rsidR="009E5069" w:rsidRPr="00F13F64" w14:paraId="37676EF6" w14:textId="77777777" w:rsidTr="000477AF">
        <w:trPr>
          <w:trHeight w:val="340"/>
        </w:trPr>
        <w:tc>
          <w:tcPr>
            <w:tcW w:w="9016" w:type="dxa"/>
            <w:tcBorders>
              <w:top w:val="single" w:sz="4" w:space="0" w:color="auto"/>
              <w:left w:val="nil"/>
              <w:bottom w:val="single" w:sz="18" w:space="0" w:color="auto"/>
              <w:right w:val="nil"/>
            </w:tcBorders>
            <w:shd w:val="clear" w:color="auto" w:fill="F2F2F2" w:themeFill="background1" w:themeFillShade="F2"/>
            <w:vAlign w:val="center"/>
          </w:tcPr>
          <w:p w14:paraId="0FDCACD1" w14:textId="77777777" w:rsidR="009E5069" w:rsidRPr="00F13F64" w:rsidRDefault="009E5069" w:rsidP="000477AF">
            <w:pPr>
              <w:rPr>
                <w:rFonts w:ascii="Times New Roman" w:hAnsi="Times New Roman" w:cs="Times New Roman"/>
                <w:b/>
                <w:sz w:val="2"/>
                <w:szCs w:val="2"/>
              </w:rPr>
            </w:pPr>
          </w:p>
          <w:p w14:paraId="1FDE8A2C" w14:textId="51FD4016" w:rsidR="009E5069" w:rsidRPr="00F13F64" w:rsidRDefault="009E5069" w:rsidP="00DC110C">
            <w:pPr>
              <w:rPr>
                <w:rFonts w:ascii="Times New Roman" w:hAnsi="Times New Roman" w:cs="Times New Roman"/>
                <w:b/>
              </w:rPr>
            </w:pPr>
            <w:r w:rsidRPr="00F13F64">
              <w:rPr>
                <w:rFonts w:ascii="Times New Roman" w:hAnsi="Times New Roman" w:cs="Times New Roman"/>
                <w:b/>
              </w:rPr>
              <w:t xml:space="preserve">Release Date: </w:t>
            </w:r>
            <w:r w:rsidR="00EC2597">
              <w:rPr>
                <w:rFonts w:ascii="Times New Roman" w:hAnsi="Times New Roman" w:cs="Times New Roman" w:hint="eastAsia"/>
                <w:b/>
              </w:rPr>
              <w:t>M</w:t>
            </w:r>
            <w:r w:rsidR="00EC2597">
              <w:rPr>
                <w:rFonts w:ascii="Times New Roman" w:hAnsi="Times New Roman" w:cs="Times New Roman"/>
                <w:b/>
              </w:rPr>
              <w:t xml:space="preserve">ay 19, 2025 </w:t>
            </w:r>
          </w:p>
        </w:tc>
      </w:tr>
      <w:tr w:rsidR="009E5069" w:rsidRPr="00F13F64" w14:paraId="771FF969" w14:textId="77777777" w:rsidTr="000477AF">
        <w:trPr>
          <w:trHeight w:val="501"/>
        </w:trPr>
        <w:tc>
          <w:tcPr>
            <w:tcW w:w="9016" w:type="dxa"/>
            <w:tcBorders>
              <w:top w:val="single" w:sz="18" w:space="0" w:color="auto"/>
              <w:left w:val="nil"/>
              <w:bottom w:val="nil"/>
              <w:right w:val="nil"/>
            </w:tcBorders>
            <w:shd w:val="clear" w:color="auto" w:fill="F2F2F2" w:themeFill="background1" w:themeFillShade="F2"/>
          </w:tcPr>
          <w:p w14:paraId="161896F5" w14:textId="77777777" w:rsidR="009E5069" w:rsidRPr="00F13F64" w:rsidRDefault="009E5069" w:rsidP="000477AF">
            <w:pPr>
              <w:jc w:val="center"/>
              <w:rPr>
                <w:rFonts w:ascii="Times New Roman" w:hAnsi="Times New Roman" w:cs="Times New Roman"/>
                <w:b/>
                <w:sz w:val="2"/>
                <w:szCs w:val="2"/>
              </w:rPr>
            </w:pPr>
          </w:p>
          <w:p w14:paraId="4863E256" w14:textId="77777777" w:rsidR="009E5069" w:rsidRPr="00F13F64" w:rsidRDefault="009E5069" w:rsidP="000477AF">
            <w:pPr>
              <w:jc w:val="left"/>
              <w:rPr>
                <w:rFonts w:ascii="Times New Roman" w:hAnsi="Times New Roman" w:cs="Times New Roman"/>
                <w:b/>
                <w:szCs w:val="20"/>
              </w:rPr>
            </w:pPr>
            <w:r w:rsidRPr="00F13F64">
              <w:rPr>
                <w:rFonts w:ascii="Times New Roman" w:hAnsi="Times New Roman" w:cs="Times New Roman"/>
                <w:b/>
                <w:szCs w:val="20"/>
              </w:rPr>
              <w:t xml:space="preserve">OPR: </w:t>
            </w:r>
            <w:r w:rsidRPr="00F13F64">
              <w:rPr>
                <w:rFonts w:ascii="Times New Roman" w:hAnsi="Times New Roman" w:cs="Times New Roman" w:hint="eastAsia"/>
                <w:b/>
                <w:szCs w:val="20"/>
              </w:rPr>
              <w:t>Public Relations Division, MSIT</w:t>
            </w:r>
          </w:p>
          <w:p w14:paraId="3AEED2F6" w14:textId="70CD758C" w:rsidR="009E5069" w:rsidRPr="00F13F64" w:rsidRDefault="009E5069" w:rsidP="00DC110C">
            <w:pPr>
              <w:pStyle w:val="a4"/>
              <w:wordWrap/>
              <w:spacing w:line="240" w:lineRule="auto"/>
              <w:jc w:val="left"/>
              <w:rPr>
                <w:rFonts w:ascii="Times New Roman" w:hAnsi="Times New Roman" w:cs="Times New Roman"/>
                <w:color w:val="auto"/>
                <w:kern w:val="2"/>
                <w:sz w:val="20"/>
                <w:szCs w:val="20"/>
              </w:rPr>
            </w:pPr>
            <w:r w:rsidRPr="00F13F64">
              <w:rPr>
                <w:rFonts w:ascii="Times New Roman" w:hAnsi="Times New Roman" w:cs="Times New Roman"/>
                <w:b/>
                <w:color w:val="auto"/>
                <w:kern w:val="2"/>
                <w:sz w:val="20"/>
                <w:szCs w:val="20"/>
              </w:rPr>
              <w:t xml:space="preserve">Contact Information: </w:t>
            </w:r>
            <w:proofErr w:type="spellStart"/>
            <w:r w:rsidR="00265884">
              <w:rPr>
                <w:rFonts w:ascii="Times New Roman" w:hAnsi="Times New Roman" w:cs="Times New Roman" w:hint="eastAsia"/>
                <w:b/>
                <w:color w:val="auto"/>
                <w:kern w:val="2"/>
                <w:sz w:val="20"/>
                <w:szCs w:val="20"/>
              </w:rPr>
              <w:t>S</w:t>
            </w:r>
            <w:r w:rsidR="00265884">
              <w:rPr>
                <w:rFonts w:ascii="Times New Roman" w:hAnsi="Times New Roman" w:cs="Times New Roman"/>
                <w:b/>
                <w:color w:val="auto"/>
                <w:kern w:val="2"/>
                <w:sz w:val="20"/>
                <w:szCs w:val="20"/>
              </w:rPr>
              <w:t>ongyi</w:t>
            </w:r>
            <w:proofErr w:type="spellEnd"/>
            <w:r w:rsidR="00265884">
              <w:rPr>
                <w:rFonts w:ascii="Times New Roman" w:hAnsi="Times New Roman" w:cs="Times New Roman"/>
                <w:b/>
                <w:color w:val="auto"/>
                <w:kern w:val="2"/>
                <w:sz w:val="20"/>
                <w:szCs w:val="20"/>
              </w:rPr>
              <w:t xml:space="preserve"> </w:t>
            </w:r>
            <w:proofErr w:type="gramStart"/>
            <w:r w:rsidR="00265884">
              <w:rPr>
                <w:rFonts w:ascii="Times New Roman" w:hAnsi="Times New Roman" w:cs="Times New Roman"/>
                <w:b/>
                <w:color w:val="auto"/>
                <w:kern w:val="2"/>
                <w:sz w:val="20"/>
                <w:szCs w:val="20"/>
              </w:rPr>
              <w:t>Han</w:t>
            </w:r>
            <w:r w:rsidRPr="005F7A45">
              <w:rPr>
                <w:rFonts w:ascii="Times New Roman" w:hAnsi="Times New Roman" w:cs="Times New Roman"/>
                <w:b/>
                <w:color w:val="auto"/>
                <w:kern w:val="2"/>
                <w:sz w:val="20"/>
                <w:szCs w:val="20"/>
              </w:rPr>
              <w:t>(</w:t>
            </w:r>
            <w:proofErr w:type="gramEnd"/>
            <w:r w:rsidRPr="005F7A45">
              <w:rPr>
                <w:rFonts w:ascii="Times New Roman" w:hAnsi="Times New Roman" w:cs="Times New Roman"/>
                <w:b/>
                <w:color w:val="auto"/>
                <w:kern w:val="2"/>
                <w:sz w:val="20"/>
                <w:szCs w:val="20"/>
              </w:rPr>
              <w:t>+82-44-202-403</w:t>
            </w:r>
            <w:r w:rsidR="00265884">
              <w:rPr>
                <w:rFonts w:ascii="Times New Roman" w:hAnsi="Times New Roman" w:cs="Times New Roman"/>
                <w:b/>
                <w:color w:val="auto"/>
                <w:kern w:val="2"/>
                <w:sz w:val="20"/>
                <w:szCs w:val="20"/>
              </w:rPr>
              <w:t>4</w:t>
            </w:r>
            <w:r w:rsidRPr="005F7A45">
              <w:rPr>
                <w:rFonts w:ascii="Times New Roman" w:hAnsi="Times New Roman" w:cs="Times New Roman"/>
                <w:b/>
                <w:color w:val="auto"/>
                <w:kern w:val="2"/>
                <w:sz w:val="20"/>
                <w:szCs w:val="20"/>
              </w:rPr>
              <w:t>),</w:t>
            </w:r>
            <w:r>
              <w:rPr>
                <w:rFonts w:ascii="Times New Roman" w:hAnsi="Times New Roman" w:cs="Times New Roman"/>
                <w:b/>
                <w:color w:val="auto"/>
                <w:kern w:val="2"/>
                <w:sz w:val="20"/>
                <w:szCs w:val="20"/>
              </w:rPr>
              <w:t xml:space="preserve"> </w:t>
            </w:r>
            <w:proofErr w:type="spellStart"/>
            <w:r w:rsidR="00EC2597">
              <w:rPr>
                <w:rFonts w:ascii="Times New Roman" w:hAnsi="Times New Roman" w:cs="Times New Roman" w:hint="eastAsia"/>
                <w:b/>
                <w:color w:val="auto"/>
                <w:kern w:val="2"/>
                <w:sz w:val="20"/>
                <w:szCs w:val="20"/>
              </w:rPr>
              <w:t>S</w:t>
            </w:r>
            <w:r w:rsidR="00EC2597">
              <w:rPr>
                <w:rFonts w:ascii="Times New Roman" w:hAnsi="Times New Roman" w:cs="Times New Roman"/>
                <w:b/>
                <w:color w:val="auto"/>
                <w:kern w:val="2"/>
                <w:sz w:val="20"/>
                <w:szCs w:val="20"/>
              </w:rPr>
              <w:t>eonghwan</w:t>
            </w:r>
            <w:proofErr w:type="spellEnd"/>
            <w:r w:rsidR="00EC2597">
              <w:rPr>
                <w:rFonts w:ascii="Times New Roman" w:hAnsi="Times New Roman" w:cs="Times New Roman"/>
                <w:b/>
                <w:color w:val="auto"/>
                <w:kern w:val="2"/>
                <w:sz w:val="20"/>
                <w:szCs w:val="20"/>
              </w:rPr>
              <w:t xml:space="preserve"> Kim</w:t>
            </w:r>
            <w:r w:rsidRPr="0095463E">
              <w:rPr>
                <w:rFonts w:ascii="Times New Roman" w:hAnsi="Times New Roman" w:cs="Times New Roman"/>
                <w:b/>
                <w:color w:val="auto"/>
                <w:kern w:val="2"/>
                <w:sz w:val="20"/>
                <w:szCs w:val="20"/>
              </w:rPr>
              <w:t>(</w:t>
            </w:r>
            <w:r w:rsidRPr="0095463E">
              <w:rPr>
                <w:rFonts w:ascii="Times New Roman" w:hAnsi="Times New Roman" w:cs="Times New Roman" w:hint="eastAsia"/>
                <w:b/>
                <w:color w:val="auto"/>
                <w:kern w:val="2"/>
                <w:sz w:val="20"/>
                <w:szCs w:val="20"/>
              </w:rPr>
              <w:t>+82-</w:t>
            </w:r>
            <w:r w:rsidRPr="0095463E">
              <w:rPr>
                <w:rFonts w:ascii="Times New Roman" w:hAnsi="Times New Roman" w:cs="Times New Roman"/>
                <w:b/>
                <w:color w:val="auto"/>
                <w:kern w:val="2"/>
                <w:sz w:val="20"/>
                <w:szCs w:val="20"/>
              </w:rPr>
              <w:t>44-202-</w:t>
            </w:r>
            <w:r w:rsidR="00EC2597">
              <w:rPr>
                <w:rFonts w:ascii="Times New Roman" w:hAnsi="Times New Roman" w:cs="Times New Roman"/>
                <w:b/>
                <w:color w:val="auto"/>
                <w:kern w:val="2"/>
                <w:sz w:val="20"/>
                <w:szCs w:val="20"/>
              </w:rPr>
              <w:t>6461</w:t>
            </w:r>
            <w:r w:rsidRPr="0095463E">
              <w:rPr>
                <w:rFonts w:ascii="Times New Roman" w:hAnsi="Times New Roman" w:cs="Times New Roman" w:hint="eastAsia"/>
                <w:b/>
                <w:color w:val="auto"/>
                <w:kern w:val="2"/>
                <w:sz w:val="20"/>
                <w:szCs w:val="20"/>
              </w:rPr>
              <w:t>)</w:t>
            </w:r>
          </w:p>
        </w:tc>
      </w:tr>
      <w:tr w:rsidR="009E5069" w:rsidRPr="00F13F64" w14:paraId="21C99C03" w14:textId="77777777" w:rsidTr="000477AF">
        <w:trPr>
          <w:trHeight w:val="66"/>
        </w:trPr>
        <w:tc>
          <w:tcPr>
            <w:tcW w:w="9016" w:type="dxa"/>
            <w:tcBorders>
              <w:top w:val="nil"/>
              <w:left w:val="nil"/>
              <w:bottom w:val="nil"/>
              <w:right w:val="nil"/>
            </w:tcBorders>
            <w:hideMark/>
          </w:tcPr>
          <w:p w14:paraId="20B02D61" w14:textId="77777777" w:rsidR="009E5069" w:rsidRPr="007D33B3" w:rsidRDefault="009E5069" w:rsidP="000477AF">
            <w:pPr>
              <w:pStyle w:val="a4"/>
              <w:snapToGrid w:val="0"/>
              <w:spacing w:line="360" w:lineRule="auto"/>
              <w:ind w:left="1504" w:hanging="704"/>
              <w:rPr>
                <w:rFonts w:ascii="Times New Roman" w:hAnsi="Times New Roman" w:cs="Times New Roman"/>
                <w:i/>
                <w:color w:val="auto"/>
                <w:sz w:val="20"/>
                <w:szCs w:val="20"/>
              </w:rPr>
            </w:pPr>
          </w:p>
        </w:tc>
      </w:tr>
    </w:tbl>
    <w:p w14:paraId="4E72D44A" w14:textId="77777777" w:rsidR="00C205D0" w:rsidRDefault="00C205D0" w:rsidP="00406F20">
      <w:pPr>
        <w:spacing w:after="0" w:line="240" w:lineRule="auto"/>
        <w:rPr>
          <w:rFonts w:ascii="Times New Roman" w:hAnsi="Times New Roman" w:cs="Times New Roman"/>
          <w:b/>
          <w:sz w:val="32"/>
        </w:rPr>
      </w:pPr>
    </w:p>
    <w:p w14:paraId="2646F360" w14:textId="1523759F" w:rsidR="005F6B7D" w:rsidRPr="00265884" w:rsidRDefault="00D13A40" w:rsidP="00EC2597">
      <w:pPr>
        <w:tabs>
          <w:tab w:val="center" w:pos="4513"/>
          <w:tab w:val="left" w:pos="8314"/>
        </w:tabs>
        <w:spacing w:after="0" w:line="276" w:lineRule="auto"/>
        <w:jc w:val="center"/>
        <w:rPr>
          <w:rFonts w:ascii="Times New Roman" w:hAnsi="Times New Roman" w:cs="Times New Roman"/>
          <w:b/>
          <w:sz w:val="35"/>
          <w:szCs w:val="35"/>
        </w:rPr>
      </w:pPr>
      <w:bookmarkStart w:id="0" w:name="_GoBack"/>
      <w:r w:rsidRPr="00D13A40">
        <w:rPr>
          <w:rFonts w:ascii="Times New Roman" w:hAnsi="Times New Roman" w:cs="Times New Roman"/>
          <w:b/>
          <w:sz w:val="35"/>
          <w:szCs w:val="35"/>
        </w:rPr>
        <w:t>Public-Private Joint Investigation Team Releases Second Report on SK Telecom Cybersecurity Breach</w:t>
      </w:r>
      <w:bookmarkEnd w:id="0"/>
    </w:p>
    <w:p w14:paraId="759412B5" w14:textId="77777777" w:rsidR="00EC2597" w:rsidRDefault="00EC2597" w:rsidP="00FC6011">
      <w:pPr>
        <w:tabs>
          <w:tab w:val="center" w:pos="4513"/>
          <w:tab w:val="left" w:pos="8314"/>
        </w:tabs>
        <w:spacing w:after="0" w:line="276" w:lineRule="auto"/>
        <w:jc w:val="center"/>
        <w:rPr>
          <w:rFonts w:ascii="Times New Roman" w:hAnsi="Times New Roman" w:cs="Times New Roman"/>
          <w:b/>
          <w:sz w:val="28"/>
          <w:szCs w:val="28"/>
        </w:rPr>
      </w:pPr>
    </w:p>
    <w:p w14:paraId="1877BC67" w14:textId="0C640EAF" w:rsidR="00E021D3" w:rsidRPr="00E021D3" w:rsidRDefault="005F6B7D" w:rsidP="00FC6011">
      <w:pPr>
        <w:tabs>
          <w:tab w:val="center" w:pos="4513"/>
          <w:tab w:val="left" w:pos="8314"/>
        </w:tabs>
        <w:spacing w:after="0" w:line="276" w:lineRule="auto"/>
        <w:jc w:val="center"/>
        <w:rPr>
          <w:rFonts w:ascii="Times New Roman" w:hAnsi="Times New Roman" w:cs="Times New Roman"/>
          <w:b/>
          <w:sz w:val="28"/>
          <w:szCs w:val="28"/>
        </w:rPr>
      </w:pPr>
      <w:r>
        <w:rPr>
          <w:rFonts w:ascii="Times New Roman" w:hAnsi="Times New Roman" w:cs="Times New Roman" w:hint="eastAsia"/>
          <w:b/>
          <w:sz w:val="28"/>
          <w:szCs w:val="28"/>
        </w:rPr>
        <w:t>-</w:t>
      </w:r>
      <w:r>
        <w:rPr>
          <w:rFonts w:ascii="Times New Roman" w:hAnsi="Times New Roman" w:cs="Times New Roman"/>
          <w:b/>
          <w:sz w:val="28"/>
          <w:szCs w:val="28"/>
        </w:rPr>
        <w:t xml:space="preserve"> </w:t>
      </w:r>
      <w:r w:rsidR="00E021D3" w:rsidRPr="00E021D3">
        <w:rPr>
          <w:rFonts w:ascii="Times New Roman" w:hAnsi="Times New Roman" w:cs="Times New Roman"/>
          <w:b/>
          <w:sz w:val="28"/>
          <w:szCs w:val="28"/>
        </w:rPr>
        <w:t xml:space="preserve">Conducted four rounds of intensive inspections for </w:t>
      </w:r>
      <w:proofErr w:type="spellStart"/>
      <w:r w:rsidR="00E021D3" w:rsidRPr="00E021D3">
        <w:rPr>
          <w:rFonts w:ascii="Times New Roman" w:hAnsi="Times New Roman" w:cs="Times New Roman"/>
          <w:b/>
          <w:sz w:val="28"/>
          <w:szCs w:val="28"/>
        </w:rPr>
        <w:t>BPFDoor</w:t>
      </w:r>
      <w:proofErr w:type="spellEnd"/>
      <w:r w:rsidR="00E021D3" w:rsidRPr="00E021D3">
        <w:rPr>
          <w:rFonts w:ascii="Times New Roman" w:hAnsi="Times New Roman" w:cs="Times New Roman"/>
          <w:b/>
          <w:sz w:val="28"/>
          <w:szCs w:val="28"/>
        </w:rPr>
        <w:t xml:space="preserve"> malware infections</w:t>
      </w:r>
      <w:r w:rsidR="00FC6011">
        <w:rPr>
          <w:rFonts w:ascii="Times New Roman" w:hAnsi="Times New Roman" w:cs="Times New Roman" w:hint="eastAsia"/>
          <w:b/>
          <w:sz w:val="28"/>
          <w:szCs w:val="28"/>
        </w:rPr>
        <w:t xml:space="preserve"> (</w:t>
      </w:r>
      <w:r w:rsidR="00E021D3" w:rsidRPr="00E021D3">
        <w:rPr>
          <w:rFonts w:ascii="Times New Roman" w:hAnsi="Times New Roman" w:cs="Times New Roman"/>
          <w:b/>
          <w:sz w:val="28"/>
          <w:szCs w:val="28"/>
        </w:rPr>
        <w:t>To date, 23 infected servers and 25 malware variants identified and addressed</w:t>
      </w:r>
      <w:r w:rsidR="00FC6011">
        <w:rPr>
          <w:rFonts w:ascii="Times New Roman" w:hAnsi="Times New Roman" w:cs="Times New Roman" w:hint="eastAsia"/>
          <w:b/>
          <w:sz w:val="28"/>
          <w:szCs w:val="28"/>
        </w:rPr>
        <w:t>)</w:t>
      </w:r>
    </w:p>
    <w:p w14:paraId="03250324" w14:textId="5EDAD773" w:rsidR="00E021D3" w:rsidRPr="00E021D3" w:rsidRDefault="00E021D3" w:rsidP="00E021D3">
      <w:pPr>
        <w:tabs>
          <w:tab w:val="center" w:pos="4513"/>
          <w:tab w:val="left" w:pos="8314"/>
        </w:tabs>
        <w:spacing w:after="0" w:line="276" w:lineRule="auto"/>
        <w:jc w:val="center"/>
        <w:rPr>
          <w:rFonts w:ascii="Times New Roman" w:hAnsi="Times New Roman" w:cs="Times New Roman"/>
          <w:b/>
          <w:sz w:val="28"/>
          <w:szCs w:val="28"/>
        </w:rPr>
      </w:pPr>
      <w:r>
        <w:rPr>
          <w:rFonts w:ascii="Times New Roman" w:hAnsi="Times New Roman" w:cs="Times New Roman" w:hint="eastAsia"/>
          <w:b/>
          <w:sz w:val="28"/>
          <w:szCs w:val="28"/>
        </w:rPr>
        <w:t xml:space="preserve">- </w:t>
      </w:r>
      <w:r w:rsidRPr="00E021D3">
        <w:rPr>
          <w:rFonts w:ascii="Times New Roman" w:hAnsi="Times New Roman" w:cs="Times New Roman"/>
          <w:b/>
          <w:sz w:val="28"/>
          <w:szCs w:val="28"/>
        </w:rPr>
        <w:t xml:space="preserve">Initiated comprehensive inspection of all servers for </w:t>
      </w:r>
      <w:proofErr w:type="spellStart"/>
      <w:r w:rsidRPr="00E021D3">
        <w:rPr>
          <w:rFonts w:ascii="Times New Roman" w:hAnsi="Times New Roman" w:cs="Times New Roman"/>
          <w:b/>
          <w:sz w:val="28"/>
          <w:szCs w:val="28"/>
        </w:rPr>
        <w:t>BPFDoor</w:t>
      </w:r>
      <w:proofErr w:type="spellEnd"/>
      <w:r w:rsidRPr="00E021D3">
        <w:rPr>
          <w:rFonts w:ascii="Times New Roman" w:hAnsi="Times New Roman" w:cs="Times New Roman"/>
          <w:b/>
          <w:sz w:val="28"/>
          <w:szCs w:val="28"/>
        </w:rPr>
        <w:t xml:space="preserve"> and other malware infections</w:t>
      </w:r>
    </w:p>
    <w:p w14:paraId="0AF37136" w14:textId="49601B7B" w:rsidR="005F6B7D" w:rsidRDefault="00E021D3" w:rsidP="00E021D3">
      <w:pPr>
        <w:tabs>
          <w:tab w:val="center" w:pos="4513"/>
          <w:tab w:val="left" w:pos="8314"/>
        </w:tabs>
        <w:spacing w:after="0" w:line="276" w:lineRule="auto"/>
        <w:jc w:val="center"/>
        <w:rPr>
          <w:rFonts w:ascii="Times New Roman" w:hAnsi="Times New Roman" w:cs="Times New Roman"/>
          <w:b/>
          <w:sz w:val="28"/>
          <w:szCs w:val="28"/>
        </w:rPr>
      </w:pPr>
      <w:r>
        <w:rPr>
          <w:rFonts w:ascii="Times New Roman" w:hAnsi="Times New Roman" w:cs="Times New Roman" w:hint="eastAsia"/>
          <w:b/>
          <w:sz w:val="28"/>
          <w:szCs w:val="28"/>
        </w:rPr>
        <w:t xml:space="preserve">- </w:t>
      </w:r>
      <w:r w:rsidRPr="00E021D3">
        <w:rPr>
          <w:rFonts w:ascii="Times New Roman" w:hAnsi="Times New Roman" w:cs="Times New Roman"/>
          <w:b/>
          <w:sz w:val="28"/>
          <w:szCs w:val="28"/>
        </w:rPr>
        <w:t>Confirmed infection of two servers temporarily storing personal data</w:t>
      </w:r>
    </w:p>
    <w:p w14:paraId="384AD519" w14:textId="77777777" w:rsidR="00D56C2F" w:rsidRPr="00D56C2F" w:rsidRDefault="00D56C2F" w:rsidP="00D56C2F">
      <w:pPr>
        <w:spacing w:after="0" w:line="276" w:lineRule="auto"/>
        <w:ind w:firstLine="800"/>
        <w:rPr>
          <w:rFonts w:ascii="Times New Roman" w:hAnsi="Times New Roman" w:cs="Times New Roman"/>
          <w:b/>
          <w:sz w:val="35"/>
          <w:szCs w:val="35"/>
        </w:rPr>
      </w:pPr>
    </w:p>
    <w:p w14:paraId="5A2CC4A9"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r w:rsidRPr="00D13A40">
        <w:rPr>
          <w:rFonts w:ascii="Times New Roman" w:eastAsia="굴림" w:hAnsi="Times New Roman" w:cs="Times New Roman"/>
          <w:color w:val="000000"/>
          <w:kern w:val="0"/>
          <w:sz w:val="24"/>
          <w:szCs w:val="20"/>
        </w:rPr>
        <w:t>The Public-Private Joint Investigation Team (hereinafter referred to as "the Team") investigating the SK Telecom (SKT) cybersecurity incident released its second report on May 19, following the initial findings announced on April 29.</w:t>
      </w:r>
    </w:p>
    <w:p w14:paraId="3BBDA6F7" w14:textId="77777777" w:rsid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tbl>
      <w:tblPr>
        <w:tblStyle w:val="a3"/>
        <w:tblW w:w="0" w:type="auto"/>
        <w:tblLook w:val="04A0" w:firstRow="1" w:lastRow="0" w:firstColumn="1" w:lastColumn="0" w:noHBand="0" w:noVBand="1"/>
      </w:tblPr>
      <w:tblGrid>
        <w:gridCol w:w="9016"/>
      </w:tblGrid>
      <w:tr w:rsidR="00613B6F" w14:paraId="56260521" w14:textId="77777777" w:rsidTr="00613B6F">
        <w:tc>
          <w:tcPr>
            <w:tcW w:w="9016" w:type="dxa"/>
          </w:tcPr>
          <w:p w14:paraId="5369C575" w14:textId="77777777" w:rsidR="00613B6F" w:rsidRPr="00865DB2" w:rsidRDefault="00613B6F" w:rsidP="00613B6F">
            <w:pPr>
              <w:spacing w:line="384" w:lineRule="auto"/>
              <w:ind w:firstLine="800"/>
              <w:textAlignment w:val="baseline"/>
              <w:rPr>
                <w:rFonts w:ascii="Times New Roman" w:eastAsia="굴림" w:hAnsi="Times New Roman" w:cs="Times New Roman"/>
                <w:b/>
                <w:bCs/>
                <w:color w:val="000000"/>
                <w:kern w:val="0"/>
                <w:sz w:val="24"/>
                <w:szCs w:val="20"/>
              </w:rPr>
            </w:pPr>
            <w:r w:rsidRPr="00865DB2">
              <w:rPr>
                <w:rFonts w:ascii="Times New Roman" w:eastAsia="굴림" w:hAnsi="Times New Roman" w:cs="Times New Roman" w:hint="eastAsia"/>
                <w:b/>
                <w:bCs/>
                <w:color w:val="000000"/>
                <w:kern w:val="0"/>
                <w:sz w:val="24"/>
                <w:szCs w:val="20"/>
              </w:rPr>
              <w:t>&lt;</w:t>
            </w:r>
            <w:r w:rsidRPr="00865DB2">
              <w:rPr>
                <w:rFonts w:ascii="Times New Roman" w:eastAsia="굴림" w:hAnsi="Times New Roman" w:cs="Times New Roman"/>
                <w:b/>
                <w:bCs/>
                <w:color w:val="000000"/>
                <w:kern w:val="0"/>
                <w:sz w:val="24"/>
                <w:szCs w:val="20"/>
              </w:rPr>
              <w:t>First Report Highlights</w:t>
            </w:r>
            <w:r w:rsidRPr="00865DB2">
              <w:rPr>
                <w:rFonts w:ascii="Times New Roman" w:eastAsia="굴림" w:hAnsi="Times New Roman" w:cs="Times New Roman" w:hint="eastAsia"/>
                <w:b/>
                <w:bCs/>
                <w:color w:val="000000"/>
                <w:kern w:val="0"/>
                <w:sz w:val="24"/>
                <w:szCs w:val="20"/>
              </w:rPr>
              <w:t>&gt;</w:t>
            </w:r>
          </w:p>
          <w:p w14:paraId="1BC8EC4D" w14:textId="77777777" w:rsidR="00613B6F" w:rsidRPr="00A34FE6" w:rsidRDefault="00613B6F" w:rsidP="00613B6F">
            <w:pPr>
              <w:pStyle w:val="a6"/>
              <w:numPr>
                <w:ilvl w:val="0"/>
                <w:numId w:val="4"/>
              </w:numPr>
              <w:spacing w:line="384" w:lineRule="auto"/>
              <w:ind w:leftChars="0"/>
              <w:textAlignment w:val="baseline"/>
              <w:rPr>
                <w:rFonts w:ascii="Times New Roman" w:eastAsia="굴림" w:hAnsi="Times New Roman" w:cs="Times New Roman"/>
                <w:color w:val="000000"/>
                <w:kern w:val="0"/>
                <w:sz w:val="24"/>
                <w:szCs w:val="20"/>
              </w:rPr>
            </w:pPr>
            <w:r w:rsidRPr="00A34FE6">
              <w:rPr>
                <w:rFonts w:ascii="Times New Roman" w:eastAsia="굴림" w:hAnsi="Times New Roman" w:cs="Times New Roman"/>
                <w:color w:val="000000"/>
                <w:kern w:val="0"/>
                <w:sz w:val="24"/>
                <w:szCs w:val="20"/>
              </w:rPr>
              <w:t>Investigated five servers showing signs of compromise; confirmed leakage of 25 types of data, including USIM information (phone numbers, International Mobile Subscriber Identity [IMSI], etc.)</w:t>
            </w:r>
          </w:p>
          <w:p w14:paraId="061E14CD" w14:textId="77777777" w:rsidR="00613B6F" w:rsidRPr="00A34FE6" w:rsidRDefault="00613B6F" w:rsidP="00613B6F">
            <w:pPr>
              <w:pStyle w:val="a6"/>
              <w:numPr>
                <w:ilvl w:val="0"/>
                <w:numId w:val="4"/>
              </w:numPr>
              <w:spacing w:line="384" w:lineRule="auto"/>
              <w:ind w:leftChars="0"/>
              <w:textAlignment w:val="baseline"/>
              <w:rPr>
                <w:rFonts w:ascii="Times New Roman" w:eastAsia="굴림" w:hAnsi="Times New Roman" w:cs="Times New Roman"/>
                <w:color w:val="000000"/>
                <w:kern w:val="0"/>
                <w:sz w:val="24"/>
                <w:szCs w:val="20"/>
              </w:rPr>
            </w:pPr>
            <w:r w:rsidRPr="00A34FE6">
              <w:rPr>
                <w:rFonts w:ascii="Times New Roman" w:eastAsia="굴림" w:hAnsi="Times New Roman" w:cs="Times New Roman"/>
                <w:color w:val="000000"/>
                <w:kern w:val="0"/>
                <w:sz w:val="24"/>
                <w:szCs w:val="20"/>
              </w:rPr>
              <w:t xml:space="preserve">Identified four variants of </w:t>
            </w:r>
            <w:proofErr w:type="spellStart"/>
            <w:r w:rsidRPr="00A34FE6">
              <w:rPr>
                <w:rFonts w:ascii="Times New Roman" w:eastAsia="굴림" w:hAnsi="Times New Roman" w:cs="Times New Roman"/>
                <w:color w:val="000000"/>
                <w:kern w:val="0"/>
                <w:sz w:val="24"/>
                <w:szCs w:val="20"/>
              </w:rPr>
              <w:t>BPFDoor</w:t>
            </w:r>
            <w:proofErr w:type="spellEnd"/>
            <w:r w:rsidRPr="00A34FE6">
              <w:rPr>
                <w:rFonts w:ascii="Times New Roman" w:eastAsia="굴림" w:hAnsi="Times New Roman" w:cs="Times New Roman"/>
                <w:color w:val="000000"/>
                <w:kern w:val="0"/>
                <w:sz w:val="24"/>
                <w:szCs w:val="20"/>
              </w:rPr>
              <w:t xml:space="preserve"> malware; shared information with relevant institutions and companies to prevent further spread</w:t>
            </w:r>
          </w:p>
          <w:p w14:paraId="1F3F3020" w14:textId="3D9A7F3E" w:rsidR="00613B6F" w:rsidRPr="00613B6F" w:rsidRDefault="00613B6F" w:rsidP="00D13A40">
            <w:pPr>
              <w:pStyle w:val="a6"/>
              <w:numPr>
                <w:ilvl w:val="0"/>
                <w:numId w:val="4"/>
              </w:numPr>
              <w:spacing w:line="384" w:lineRule="auto"/>
              <w:ind w:leftChars="0"/>
              <w:textAlignment w:val="baseline"/>
              <w:rPr>
                <w:rFonts w:ascii="Times New Roman" w:eastAsia="굴림" w:hAnsi="Times New Roman" w:cs="Times New Roman"/>
                <w:color w:val="000000"/>
                <w:kern w:val="0"/>
                <w:sz w:val="24"/>
                <w:szCs w:val="20"/>
              </w:rPr>
            </w:pPr>
            <w:r w:rsidRPr="00A34FE6">
              <w:rPr>
                <w:rFonts w:ascii="Times New Roman" w:eastAsia="굴림" w:hAnsi="Times New Roman" w:cs="Times New Roman"/>
                <w:color w:val="000000"/>
                <w:kern w:val="0"/>
                <w:sz w:val="24"/>
                <w:szCs w:val="20"/>
              </w:rPr>
              <w:t>Confirmed no leakage of International Mobile Equipment Identity (IMEI) numbers</w:t>
            </w:r>
          </w:p>
        </w:tc>
      </w:tr>
    </w:tbl>
    <w:p w14:paraId="5CB6C5E6"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p w14:paraId="6AD2E40A"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r w:rsidRPr="00D13A40">
        <w:rPr>
          <w:rFonts w:ascii="Times New Roman" w:eastAsia="굴림" w:hAnsi="Times New Roman" w:cs="Times New Roman"/>
          <w:color w:val="000000"/>
          <w:kern w:val="0"/>
          <w:sz w:val="24"/>
          <w:szCs w:val="20"/>
        </w:rPr>
        <w:t>Aiming to complete a thorough inspection of all SKT server systems by the end of June, the Team is conducting the investigation in two phases:</w:t>
      </w:r>
    </w:p>
    <w:p w14:paraId="37834B85"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p w14:paraId="42F4F8C5" w14:textId="77777777" w:rsidR="00D13A40" w:rsidRPr="002B3C30" w:rsidRDefault="00D13A40" w:rsidP="002B3C30">
      <w:pPr>
        <w:pStyle w:val="a6"/>
        <w:numPr>
          <w:ilvl w:val="0"/>
          <w:numId w:val="5"/>
        </w:numPr>
        <w:spacing w:after="0" w:line="384" w:lineRule="auto"/>
        <w:ind w:leftChars="0"/>
        <w:textAlignment w:val="baseline"/>
        <w:rPr>
          <w:rFonts w:ascii="Times New Roman" w:eastAsia="굴림" w:hAnsi="Times New Roman" w:cs="Times New Roman"/>
          <w:color w:val="000000"/>
          <w:kern w:val="0"/>
          <w:sz w:val="24"/>
          <w:szCs w:val="20"/>
        </w:rPr>
      </w:pPr>
      <w:r w:rsidRPr="002B3C30">
        <w:rPr>
          <w:rFonts w:ascii="Times New Roman" w:eastAsia="굴림" w:hAnsi="Times New Roman" w:cs="Times New Roman"/>
          <w:color w:val="000000"/>
          <w:kern w:val="0"/>
          <w:sz w:val="24"/>
          <w:szCs w:val="20"/>
        </w:rPr>
        <w:t xml:space="preserve">Phase 1: Focused inspection of Linux servers for initial </w:t>
      </w:r>
      <w:proofErr w:type="spellStart"/>
      <w:r w:rsidRPr="002B3C30">
        <w:rPr>
          <w:rFonts w:ascii="Times New Roman" w:eastAsia="굴림" w:hAnsi="Times New Roman" w:cs="Times New Roman"/>
          <w:color w:val="000000"/>
          <w:kern w:val="0"/>
          <w:sz w:val="24"/>
          <w:szCs w:val="20"/>
        </w:rPr>
        <w:t>BPFDoor</w:t>
      </w:r>
      <w:proofErr w:type="spellEnd"/>
      <w:r w:rsidRPr="002B3C30">
        <w:rPr>
          <w:rFonts w:ascii="Times New Roman" w:eastAsia="굴림" w:hAnsi="Times New Roman" w:cs="Times New Roman"/>
          <w:color w:val="000000"/>
          <w:kern w:val="0"/>
          <w:sz w:val="24"/>
          <w:szCs w:val="20"/>
        </w:rPr>
        <w:t xml:space="preserve"> infections</w:t>
      </w:r>
    </w:p>
    <w:p w14:paraId="38884846" w14:textId="6881B62F" w:rsidR="00D13A40" w:rsidRPr="002B3C30" w:rsidRDefault="00D13A40" w:rsidP="002B3C30">
      <w:pPr>
        <w:pStyle w:val="a6"/>
        <w:numPr>
          <w:ilvl w:val="0"/>
          <w:numId w:val="5"/>
        </w:numPr>
        <w:spacing w:after="0" w:line="384" w:lineRule="auto"/>
        <w:ind w:leftChars="0"/>
        <w:textAlignment w:val="baseline"/>
        <w:rPr>
          <w:rFonts w:ascii="Times New Roman" w:eastAsia="굴림" w:hAnsi="Times New Roman" w:cs="Times New Roman"/>
          <w:color w:val="000000"/>
          <w:kern w:val="0"/>
          <w:sz w:val="24"/>
          <w:szCs w:val="20"/>
        </w:rPr>
      </w:pPr>
      <w:r w:rsidRPr="002B3C30">
        <w:rPr>
          <w:rFonts w:ascii="Times New Roman" w:eastAsia="굴림" w:hAnsi="Times New Roman" w:cs="Times New Roman"/>
          <w:color w:val="000000"/>
          <w:kern w:val="0"/>
          <w:sz w:val="24"/>
          <w:szCs w:val="20"/>
        </w:rPr>
        <w:lastRenderedPageBreak/>
        <w:t xml:space="preserve">Phase 2: Expanded inspection </w:t>
      </w:r>
      <w:r w:rsidR="00D908D1" w:rsidRPr="002B3C30">
        <w:rPr>
          <w:rFonts w:ascii="Times New Roman" w:eastAsia="굴림" w:hAnsi="Times New Roman" w:cs="Times New Roman" w:hint="eastAsia"/>
          <w:color w:val="000000"/>
          <w:kern w:val="0"/>
          <w:sz w:val="24"/>
          <w:szCs w:val="20"/>
        </w:rPr>
        <w:t>of</w:t>
      </w:r>
      <w:r w:rsidRPr="002B3C30">
        <w:rPr>
          <w:rFonts w:ascii="Times New Roman" w:eastAsia="굴림" w:hAnsi="Times New Roman" w:cs="Times New Roman"/>
          <w:color w:val="000000"/>
          <w:kern w:val="0"/>
          <w:sz w:val="24"/>
          <w:szCs w:val="20"/>
        </w:rPr>
        <w:t xml:space="preserve"> all servers, </w:t>
      </w:r>
      <w:r w:rsidR="00D66934" w:rsidRPr="002B3C30">
        <w:rPr>
          <w:rFonts w:ascii="Times New Roman" w:eastAsia="굴림" w:hAnsi="Times New Roman" w:cs="Times New Roman"/>
          <w:color w:val="000000"/>
          <w:kern w:val="0"/>
          <w:sz w:val="24"/>
          <w:szCs w:val="20"/>
        </w:rPr>
        <w:t xml:space="preserve">including </w:t>
      </w:r>
      <w:r w:rsidR="00575CE2">
        <w:rPr>
          <w:rFonts w:ascii="Times New Roman" w:eastAsia="굴림" w:hAnsi="Times New Roman" w:cs="Times New Roman" w:hint="eastAsia"/>
          <w:color w:val="000000"/>
          <w:kern w:val="0"/>
          <w:sz w:val="24"/>
          <w:szCs w:val="20"/>
        </w:rPr>
        <w:t xml:space="preserve">Windows </w:t>
      </w:r>
      <w:r w:rsidR="00D66934" w:rsidRPr="002B3C30">
        <w:rPr>
          <w:rFonts w:ascii="Times New Roman" w:eastAsia="굴림" w:hAnsi="Times New Roman" w:cs="Times New Roman"/>
          <w:color w:val="000000"/>
          <w:kern w:val="0"/>
          <w:sz w:val="24"/>
          <w:szCs w:val="20"/>
        </w:rPr>
        <w:t>systems</w:t>
      </w:r>
      <w:r w:rsidRPr="002B3C30">
        <w:rPr>
          <w:rFonts w:ascii="Times New Roman" w:eastAsia="굴림" w:hAnsi="Times New Roman" w:cs="Times New Roman"/>
          <w:color w:val="000000"/>
          <w:kern w:val="0"/>
          <w:sz w:val="24"/>
          <w:szCs w:val="20"/>
        </w:rPr>
        <w:t xml:space="preserve">, for </w:t>
      </w:r>
      <w:proofErr w:type="spellStart"/>
      <w:r w:rsidRPr="002B3C30">
        <w:rPr>
          <w:rFonts w:ascii="Times New Roman" w:eastAsia="굴림" w:hAnsi="Times New Roman" w:cs="Times New Roman"/>
          <w:color w:val="000000"/>
          <w:kern w:val="0"/>
          <w:sz w:val="24"/>
          <w:szCs w:val="20"/>
        </w:rPr>
        <w:t>BPFDoor</w:t>
      </w:r>
      <w:proofErr w:type="spellEnd"/>
      <w:r w:rsidRPr="002B3C30">
        <w:rPr>
          <w:rFonts w:ascii="Times New Roman" w:eastAsia="굴림" w:hAnsi="Times New Roman" w:cs="Times New Roman"/>
          <w:color w:val="000000"/>
          <w:kern w:val="0"/>
          <w:sz w:val="24"/>
          <w:szCs w:val="20"/>
        </w:rPr>
        <w:t xml:space="preserve"> and other malware infections</w:t>
      </w:r>
    </w:p>
    <w:p w14:paraId="5F497873"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p w14:paraId="209EB782" w14:textId="2EE444F4"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r w:rsidRPr="00D13A40">
        <w:rPr>
          <w:rFonts w:ascii="Times New Roman" w:eastAsia="굴림" w:hAnsi="Times New Roman" w:cs="Times New Roman"/>
          <w:color w:val="000000"/>
          <w:kern w:val="0"/>
          <w:sz w:val="24"/>
          <w:szCs w:val="20"/>
        </w:rPr>
        <w:t xml:space="preserve">As of May 19, the Team has completed four rounds of inspections under Phase </w:t>
      </w:r>
      <w:proofErr w:type="gramStart"/>
      <w:r w:rsidRPr="00D13A40">
        <w:rPr>
          <w:rFonts w:ascii="Times New Roman" w:eastAsia="굴림" w:hAnsi="Times New Roman" w:cs="Times New Roman"/>
          <w:color w:val="000000"/>
          <w:kern w:val="0"/>
          <w:sz w:val="24"/>
          <w:szCs w:val="20"/>
        </w:rPr>
        <w:t>1</w:t>
      </w:r>
      <w:r w:rsidR="00225A6A">
        <w:rPr>
          <w:rFonts w:ascii="Times New Roman" w:eastAsia="굴림" w:hAnsi="Times New Roman" w:cs="Times New Roman" w:hint="eastAsia"/>
          <w:color w:val="000000"/>
          <w:kern w:val="0"/>
          <w:sz w:val="24"/>
          <w:szCs w:val="20"/>
        </w:rPr>
        <w:t>.*</w:t>
      </w:r>
      <w:proofErr w:type="gramEnd"/>
    </w:p>
    <w:p w14:paraId="13C91D80" w14:textId="063606F5" w:rsidR="00D13A40" w:rsidRPr="00225A6A" w:rsidRDefault="00225A6A" w:rsidP="00D13A40">
      <w:pPr>
        <w:spacing w:after="0" w:line="384" w:lineRule="auto"/>
        <w:ind w:firstLine="800"/>
        <w:textAlignment w:val="baseline"/>
        <w:rPr>
          <w:rFonts w:ascii="Times New Roman" w:eastAsia="굴림" w:hAnsi="Times New Roman" w:cs="Times New Roman"/>
          <w:color w:val="000000"/>
          <w:kern w:val="0"/>
          <w:szCs w:val="16"/>
        </w:rPr>
      </w:pPr>
      <w:r w:rsidRPr="00225A6A">
        <w:rPr>
          <w:rFonts w:ascii="Times New Roman" w:eastAsia="굴림" w:hAnsi="Times New Roman" w:cs="Times New Roman" w:hint="eastAsia"/>
          <w:color w:val="000000"/>
          <w:kern w:val="0"/>
          <w:szCs w:val="16"/>
        </w:rPr>
        <w:t>*</w:t>
      </w:r>
      <w:r w:rsidR="00D13A40" w:rsidRPr="00225A6A">
        <w:rPr>
          <w:rFonts w:ascii="Times New Roman" w:eastAsia="굴림" w:hAnsi="Times New Roman" w:cs="Times New Roman"/>
          <w:color w:val="000000"/>
          <w:kern w:val="0"/>
          <w:szCs w:val="16"/>
        </w:rPr>
        <w:t>Inspection Timeline:</w:t>
      </w:r>
    </w:p>
    <w:p w14:paraId="5769AB65" w14:textId="77777777" w:rsidR="00D13A40" w:rsidRPr="00225A6A" w:rsidRDefault="00D13A40" w:rsidP="00F242CB">
      <w:pPr>
        <w:pStyle w:val="a6"/>
        <w:numPr>
          <w:ilvl w:val="0"/>
          <w:numId w:val="6"/>
        </w:numPr>
        <w:spacing w:after="0" w:line="384" w:lineRule="auto"/>
        <w:ind w:leftChars="0"/>
        <w:textAlignment w:val="baseline"/>
        <w:rPr>
          <w:rFonts w:ascii="Times New Roman" w:eastAsia="굴림" w:hAnsi="Times New Roman" w:cs="Times New Roman"/>
          <w:color w:val="000000"/>
          <w:kern w:val="0"/>
          <w:szCs w:val="16"/>
        </w:rPr>
      </w:pPr>
      <w:r w:rsidRPr="00225A6A">
        <w:rPr>
          <w:rFonts w:ascii="Times New Roman" w:eastAsia="굴림" w:hAnsi="Times New Roman" w:cs="Times New Roman"/>
          <w:color w:val="000000"/>
          <w:kern w:val="0"/>
          <w:szCs w:val="16"/>
        </w:rPr>
        <w:t>1st Round: April 19–24</w:t>
      </w:r>
    </w:p>
    <w:p w14:paraId="5A2B7110" w14:textId="77777777" w:rsidR="00D13A40" w:rsidRPr="00225A6A" w:rsidRDefault="00D13A40" w:rsidP="00F242CB">
      <w:pPr>
        <w:pStyle w:val="a6"/>
        <w:numPr>
          <w:ilvl w:val="0"/>
          <w:numId w:val="6"/>
        </w:numPr>
        <w:spacing w:after="0" w:line="384" w:lineRule="auto"/>
        <w:ind w:leftChars="0"/>
        <w:textAlignment w:val="baseline"/>
        <w:rPr>
          <w:rFonts w:ascii="Times New Roman" w:eastAsia="굴림" w:hAnsi="Times New Roman" w:cs="Times New Roman"/>
          <w:color w:val="000000"/>
          <w:kern w:val="0"/>
          <w:szCs w:val="16"/>
        </w:rPr>
      </w:pPr>
      <w:r w:rsidRPr="00225A6A">
        <w:rPr>
          <w:rFonts w:ascii="Times New Roman" w:eastAsia="굴림" w:hAnsi="Times New Roman" w:cs="Times New Roman"/>
          <w:color w:val="000000"/>
          <w:kern w:val="0"/>
          <w:szCs w:val="16"/>
        </w:rPr>
        <w:t>2nd Round: April 23–30</w:t>
      </w:r>
    </w:p>
    <w:p w14:paraId="6227C21A" w14:textId="77777777" w:rsidR="00D13A40" w:rsidRPr="00225A6A" w:rsidRDefault="00D13A40" w:rsidP="00F242CB">
      <w:pPr>
        <w:pStyle w:val="a6"/>
        <w:numPr>
          <w:ilvl w:val="0"/>
          <w:numId w:val="6"/>
        </w:numPr>
        <w:spacing w:after="0" w:line="384" w:lineRule="auto"/>
        <w:ind w:leftChars="0"/>
        <w:textAlignment w:val="baseline"/>
        <w:rPr>
          <w:rFonts w:ascii="Times New Roman" w:eastAsia="굴림" w:hAnsi="Times New Roman" w:cs="Times New Roman"/>
          <w:color w:val="000000"/>
          <w:kern w:val="0"/>
          <w:szCs w:val="16"/>
        </w:rPr>
      </w:pPr>
      <w:r w:rsidRPr="00225A6A">
        <w:rPr>
          <w:rFonts w:ascii="Times New Roman" w:eastAsia="굴림" w:hAnsi="Times New Roman" w:cs="Times New Roman"/>
          <w:color w:val="000000"/>
          <w:kern w:val="0"/>
          <w:szCs w:val="16"/>
        </w:rPr>
        <w:t>3rd Round: May 3–8</w:t>
      </w:r>
    </w:p>
    <w:p w14:paraId="1ACF5F74" w14:textId="77777777" w:rsidR="00D13A40" w:rsidRPr="00225A6A" w:rsidRDefault="00D13A40" w:rsidP="00F242CB">
      <w:pPr>
        <w:pStyle w:val="a6"/>
        <w:numPr>
          <w:ilvl w:val="0"/>
          <w:numId w:val="6"/>
        </w:numPr>
        <w:spacing w:after="0" w:line="384" w:lineRule="auto"/>
        <w:ind w:leftChars="0"/>
        <w:textAlignment w:val="baseline"/>
        <w:rPr>
          <w:rFonts w:ascii="Times New Roman" w:eastAsia="굴림" w:hAnsi="Times New Roman" w:cs="Times New Roman"/>
          <w:color w:val="000000"/>
          <w:kern w:val="0"/>
          <w:szCs w:val="16"/>
        </w:rPr>
      </w:pPr>
      <w:r w:rsidRPr="00225A6A">
        <w:rPr>
          <w:rFonts w:ascii="Times New Roman" w:eastAsia="굴림" w:hAnsi="Times New Roman" w:cs="Times New Roman"/>
          <w:color w:val="000000"/>
          <w:kern w:val="0"/>
          <w:szCs w:val="16"/>
        </w:rPr>
        <w:t>4th Round: May 8–14</w:t>
      </w:r>
    </w:p>
    <w:p w14:paraId="4439507F" w14:textId="77777777" w:rsidR="00D13A40" w:rsidRPr="005F3F92"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p w14:paraId="65D1FC28" w14:textId="0F5879EA" w:rsidR="00D13A40" w:rsidRPr="00D13A40" w:rsidRDefault="00F60C04" w:rsidP="00D13A40">
      <w:pPr>
        <w:spacing w:after="0" w:line="384" w:lineRule="auto"/>
        <w:ind w:firstLine="800"/>
        <w:textAlignment w:val="baseline"/>
        <w:rPr>
          <w:rFonts w:ascii="Times New Roman" w:eastAsia="굴림" w:hAnsi="Times New Roman" w:cs="Times New Roman"/>
          <w:color w:val="000000"/>
          <w:kern w:val="0"/>
          <w:sz w:val="24"/>
          <w:szCs w:val="20"/>
        </w:rPr>
      </w:pPr>
      <w:r w:rsidRPr="00F60C04">
        <w:rPr>
          <w:rFonts w:ascii="Times New Roman" w:eastAsia="굴림" w:hAnsi="Times New Roman" w:cs="Times New Roman"/>
          <w:color w:val="000000"/>
          <w:kern w:val="0"/>
          <w:sz w:val="24"/>
          <w:szCs w:val="20"/>
        </w:rPr>
        <w:t xml:space="preserve">During these inspections, the Team identified infections in 23 servers, completed forensic analysis on 15 of them, and is currently analyzing the remaining 8 servers. To date, a total of 25 distinct malware strains have been discovered and addressed, including 24 variants from the </w:t>
      </w:r>
      <w:proofErr w:type="spellStart"/>
      <w:r w:rsidRPr="00F60C04">
        <w:rPr>
          <w:rFonts w:ascii="Times New Roman" w:eastAsia="굴림" w:hAnsi="Times New Roman" w:cs="Times New Roman"/>
          <w:color w:val="000000"/>
          <w:kern w:val="0"/>
          <w:sz w:val="24"/>
          <w:szCs w:val="20"/>
        </w:rPr>
        <w:t>BPFDoor</w:t>
      </w:r>
      <w:proofErr w:type="spellEnd"/>
      <w:r w:rsidRPr="00F60C04">
        <w:rPr>
          <w:rFonts w:ascii="Times New Roman" w:eastAsia="굴림" w:hAnsi="Times New Roman" w:cs="Times New Roman"/>
          <w:color w:val="000000"/>
          <w:kern w:val="0"/>
          <w:sz w:val="24"/>
          <w:szCs w:val="20"/>
        </w:rPr>
        <w:t xml:space="preserve"> family and one web shell. Additionally, a fifth round of inspections is currently underway to detect and eliminate any remaining or additional threats.</w:t>
      </w:r>
    </w:p>
    <w:p w14:paraId="3A757C1B" w14:textId="77777777" w:rsid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p w14:paraId="74F35B9F" w14:textId="66E6219D" w:rsidR="007D46C4" w:rsidRPr="007D46C4" w:rsidRDefault="007D46C4" w:rsidP="007D46C4">
      <w:pPr>
        <w:spacing w:after="0" w:line="384" w:lineRule="auto"/>
        <w:ind w:firstLine="800"/>
        <w:textAlignment w:val="baseline"/>
        <w:rPr>
          <w:rFonts w:ascii="Times New Roman" w:eastAsia="굴림" w:hAnsi="Times New Roman" w:cs="Times New Roman"/>
          <w:color w:val="000000"/>
          <w:kern w:val="0"/>
          <w:sz w:val="24"/>
          <w:szCs w:val="20"/>
          <w:u w:val="single"/>
        </w:rPr>
      </w:pPr>
      <w:r w:rsidRPr="007D46C4">
        <w:rPr>
          <w:rFonts w:ascii="Times New Roman" w:eastAsia="굴림" w:hAnsi="Times New Roman" w:cs="Times New Roman"/>
          <w:color w:val="000000"/>
          <w:kern w:val="0"/>
          <w:sz w:val="24"/>
          <w:szCs w:val="20"/>
          <w:u w:val="single"/>
        </w:rPr>
        <w:t>Scope of Server Inspections by Phase</w:t>
      </w:r>
      <w:r w:rsidRPr="007D46C4">
        <w:rPr>
          <w:rFonts w:ascii="Times New Roman" w:eastAsia="굴림" w:hAnsi="Times New Roman" w:cs="Times New Roman" w:hint="eastAsia"/>
          <w:color w:val="000000"/>
          <w:kern w:val="0"/>
          <w:sz w:val="24"/>
          <w:szCs w:val="20"/>
          <w:u w:val="single"/>
        </w:rPr>
        <w:t>:</w:t>
      </w:r>
    </w:p>
    <w:tbl>
      <w:tblPr>
        <w:tblStyle w:val="a3"/>
        <w:tblW w:w="8221" w:type="dxa"/>
        <w:tblInd w:w="846" w:type="dxa"/>
        <w:tblLook w:val="04A0" w:firstRow="1" w:lastRow="0" w:firstColumn="1" w:lastColumn="0" w:noHBand="0" w:noVBand="1"/>
      </w:tblPr>
      <w:tblGrid>
        <w:gridCol w:w="1408"/>
        <w:gridCol w:w="2254"/>
        <w:gridCol w:w="4559"/>
      </w:tblGrid>
      <w:tr w:rsidR="00A43FE5" w14:paraId="529A4D3E" w14:textId="77777777" w:rsidTr="00A43FE5">
        <w:tc>
          <w:tcPr>
            <w:tcW w:w="1408" w:type="dxa"/>
            <w:vAlign w:val="center"/>
          </w:tcPr>
          <w:p w14:paraId="5A84AF6B" w14:textId="6F9BA336" w:rsidR="00A43FE5" w:rsidRPr="00A43FE5" w:rsidRDefault="00A43FE5" w:rsidP="00A43FE5">
            <w:pPr>
              <w:spacing w:line="384" w:lineRule="auto"/>
              <w:jc w:val="center"/>
              <w:textAlignment w:val="baseline"/>
              <w:rPr>
                <w:rFonts w:ascii="Times New Roman" w:eastAsia="굴림" w:hAnsi="Times New Roman" w:cs="Times New Roman"/>
                <w:color w:val="000000"/>
                <w:kern w:val="0"/>
                <w:szCs w:val="16"/>
              </w:rPr>
            </w:pPr>
            <w:r w:rsidRPr="00A43FE5">
              <w:rPr>
                <w:rFonts w:ascii="Times New Roman" w:eastAsia="굴림" w:hAnsi="Times New Roman" w:cs="Times New Roman" w:hint="eastAsia"/>
                <w:color w:val="000000"/>
                <w:kern w:val="0"/>
                <w:szCs w:val="16"/>
              </w:rPr>
              <w:t>Phase</w:t>
            </w:r>
          </w:p>
        </w:tc>
        <w:tc>
          <w:tcPr>
            <w:tcW w:w="2254" w:type="dxa"/>
            <w:vAlign w:val="center"/>
          </w:tcPr>
          <w:p w14:paraId="2F4A7D81" w14:textId="7FA51A33" w:rsidR="00A43FE5" w:rsidRPr="00A43FE5" w:rsidRDefault="00A43FE5" w:rsidP="00A43FE5">
            <w:pPr>
              <w:spacing w:line="384" w:lineRule="auto"/>
              <w:jc w:val="center"/>
              <w:textAlignment w:val="baseline"/>
              <w:rPr>
                <w:rFonts w:ascii="Times New Roman" w:eastAsia="굴림" w:hAnsi="Times New Roman" w:cs="Times New Roman"/>
                <w:color w:val="000000"/>
                <w:kern w:val="0"/>
                <w:szCs w:val="16"/>
              </w:rPr>
            </w:pPr>
            <w:r w:rsidRPr="00A43FE5">
              <w:rPr>
                <w:rFonts w:ascii="Times New Roman" w:eastAsia="굴림" w:hAnsi="Times New Roman" w:cs="Times New Roman" w:hint="eastAsia"/>
                <w:color w:val="000000"/>
                <w:kern w:val="0"/>
                <w:szCs w:val="16"/>
              </w:rPr>
              <w:t>Period</w:t>
            </w:r>
          </w:p>
        </w:tc>
        <w:tc>
          <w:tcPr>
            <w:tcW w:w="4559" w:type="dxa"/>
            <w:vAlign w:val="center"/>
          </w:tcPr>
          <w:p w14:paraId="57BD8B57" w14:textId="6EA7D796" w:rsidR="00A43FE5" w:rsidRPr="00A43FE5" w:rsidRDefault="00A43FE5" w:rsidP="00A43FE5">
            <w:pPr>
              <w:spacing w:line="384" w:lineRule="auto"/>
              <w:jc w:val="center"/>
              <w:textAlignment w:val="baseline"/>
              <w:rPr>
                <w:rFonts w:ascii="Times New Roman" w:eastAsia="굴림" w:hAnsi="Times New Roman" w:cs="Times New Roman"/>
                <w:color w:val="000000"/>
                <w:kern w:val="0"/>
                <w:szCs w:val="16"/>
              </w:rPr>
            </w:pPr>
            <w:r w:rsidRPr="00A43FE5">
              <w:rPr>
                <w:rFonts w:ascii="Times New Roman" w:eastAsia="굴림" w:hAnsi="Times New Roman" w:cs="Times New Roman" w:hint="eastAsia"/>
                <w:color w:val="000000"/>
                <w:kern w:val="0"/>
                <w:szCs w:val="16"/>
              </w:rPr>
              <w:t>Focus</w:t>
            </w:r>
          </w:p>
        </w:tc>
      </w:tr>
      <w:tr w:rsidR="00A43FE5" w14:paraId="5B3696CE" w14:textId="77777777" w:rsidTr="00A43FE5">
        <w:tc>
          <w:tcPr>
            <w:tcW w:w="1408" w:type="dxa"/>
            <w:vAlign w:val="center"/>
          </w:tcPr>
          <w:p w14:paraId="049220AA" w14:textId="14EFE08E" w:rsidR="00A43FE5" w:rsidRPr="00A43FE5" w:rsidRDefault="00A43FE5" w:rsidP="00A43FE5">
            <w:pPr>
              <w:spacing w:line="384" w:lineRule="auto"/>
              <w:jc w:val="center"/>
              <w:textAlignment w:val="baseline"/>
              <w:rPr>
                <w:rFonts w:ascii="Times New Roman" w:eastAsia="굴림" w:hAnsi="Times New Roman" w:cs="Times New Roman"/>
                <w:color w:val="000000"/>
                <w:kern w:val="0"/>
                <w:szCs w:val="16"/>
              </w:rPr>
            </w:pPr>
            <w:r w:rsidRPr="00A43FE5">
              <w:rPr>
                <w:rFonts w:ascii="Times New Roman" w:eastAsia="굴림" w:hAnsi="Times New Roman" w:cs="Times New Roman" w:hint="eastAsia"/>
                <w:color w:val="000000"/>
                <w:kern w:val="0"/>
                <w:szCs w:val="16"/>
              </w:rPr>
              <w:t>Phase 1</w:t>
            </w:r>
          </w:p>
        </w:tc>
        <w:tc>
          <w:tcPr>
            <w:tcW w:w="2254" w:type="dxa"/>
            <w:vAlign w:val="center"/>
          </w:tcPr>
          <w:p w14:paraId="74FBC4C4" w14:textId="4227AE59" w:rsidR="00A43FE5" w:rsidRPr="00A43FE5" w:rsidRDefault="00A43FE5" w:rsidP="007D46C4">
            <w:pPr>
              <w:spacing w:line="384" w:lineRule="auto"/>
              <w:textAlignment w:val="baseline"/>
              <w:rPr>
                <w:rFonts w:ascii="Times New Roman" w:eastAsia="굴림" w:hAnsi="Times New Roman" w:cs="Times New Roman"/>
                <w:color w:val="000000"/>
                <w:kern w:val="0"/>
                <w:szCs w:val="16"/>
              </w:rPr>
            </w:pPr>
            <w:r w:rsidRPr="00A43FE5">
              <w:rPr>
                <w:rFonts w:ascii="Times New Roman" w:eastAsia="굴림" w:hAnsi="Times New Roman" w:cs="Times New Roman" w:hint="eastAsia"/>
                <w:color w:val="000000"/>
                <w:kern w:val="0"/>
                <w:szCs w:val="16"/>
              </w:rPr>
              <w:t xml:space="preserve">From </w:t>
            </w:r>
            <w:r w:rsidRPr="00A43FE5">
              <w:rPr>
                <w:rFonts w:ascii="Times New Roman" w:eastAsia="굴림" w:hAnsi="Times New Roman" w:cs="Times New Roman"/>
                <w:color w:val="000000"/>
                <w:kern w:val="0"/>
                <w:szCs w:val="16"/>
              </w:rPr>
              <w:t xml:space="preserve">Apr. 19 </w:t>
            </w:r>
            <w:r w:rsidRPr="00A43FE5">
              <w:rPr>
                <w:rFonts w:ascii="Times New Roman" w:eastAsia="굴림" w:hAnsi="Times New Roman" w:cs="Times New Roman" w:hint="eastAsia"/>
                <w:color w:val="000000"/>
                <w:kern w:val="0"/>
                <w:szCs w:val="16"/>
              </w:rPr>
              <w:t>to</w:t>
            </w:r>
            <w:r w:rsidRPr="00A43FE5">
              <w:rPr>
                <w:rFonts w:ascii="Times New Roman" w:eastAsia="굴림" w:hAnsi="Times New Roman" w:cs="Times New Roman"/>
                <w:color w:val="000000"/>
                <w:kern w:val="0"/>
                <w:szCs w:val="16"/>
              </w:rPr>
              <w:t xml:space="preserve"> May 14, 2025</w:t>
            </w:r>
          </w:p>
        </w:tc>
        <w:tc>
          <w:tcPr>
            <w:tcW w:w="4559" w:type="dxa"/>
            <w:vAlign w:val="center"/>
          </w:tcPr>
          <w:p w14:paraId="79B87714" w14:textId="01109C12" w:rsidR="00A43FE5" w:rsidRPr="00A43FE5" w:rsidRDefault="00A43FE5" w:rsidP="007D46C4">
            <w:pPr>
              <w:spacing w:line="384" w:lineRule="auto"/>
              <w:textAlignment w:val="baseline"/>
              <w:rPr>
                <w:rFonts w:ascii="Times New Roman" w:eastAsia="굴림" w:hAnsi="Times New Roman" w:cs="Times New Roman"/>
                <w:color w:val="000000"/>
                <w:kern w:val="0"/>
                <w:szCs w:val="16"/>
              </w:rPr>
            </w:pPr>
            <w:r w:rsidRPr="00A43FE5">
              <w:rPr>
                <w:rFonts w:ascii="Times New Roman" w:eastAsia="굴림" w:hAnsi="Times New Roman" w:cs="Times New Roman"/>
                <w:color w:val="000000"/>
                <w:kern w:val="0"/>
                <w:szCs w:val="16"/>
              </w:rPr>
              <w:t xml:space="preserve">Detection of </w:t>
            </w:r>
            <w:proofErr w:type="spellStart"/>
            <w:r w:rsidRPr="00A43FE5">
              <w:rPr>
                <w:rFonts w:ascii="Times New Roman" w:eastAsia="굴림" w:hAnsi="Times New Roman" w:cs="Times New Roman"/>
                <w:color w:val="000000"/>
                <w:kern w:val="0"/>
                <w:szCs w:val="16"/>
              </w:rPr>
              <w:t>BPFDoor</w:t>
            </w:r>
            <w:proofErr w:type="spellEnd"/>
            <w:r w:rsidRPr="00A43FE5">
              <w:rPr>
                <w:rFonts w:ascii="Times New Roman" w:eastAsia="굴림" w:hAnsi="Times New Roman" w:cs="Times New Roman"/>
                <w:color w:val="000000"/>
                <w:kern w:val="0"/>
                <w:szCs w:val="16"/>
              </w:rPr>
              <w:t xml:space="preserve"> malware in approx. 30,000 Linux servers</w:t>
            </w:r>
          </w:p>
        </w:tc>
      </w:tr>
      <w:tr w:rsidR="00A43FE5" w14:paraId="15E70B11" w14:textId="77777777" w:rsidTr="00A43FE5">
        <w:tc>
          <w:tcPr>
            <w:tcW w:w="1408" w:type="dxa"/>
            <w:vAlign w:val="center"/>
          </w:tcPr>
          <w:p w14:paraId="584439BF" w14:textId="5C1B0CEF" w:rsidR="00A43FE5" w:rsidRPr="00A43FE5" w:rsidRDefault="00A43FE5" w:rsidP="00A43FE5">
            <w:pPr>
              <w:spacing w:line="384" w:lineRule="auto"/>
              <w:jc w:val="center"/>
              <w:textAlignment w:val="baseline"/>
              <w:rPr>
                <w:rFonts w:ascii="Times New Roman" w:eastAsia="굴림" w:hAnsi="Times New Roman" w:cs="Times New Roman"/>
                <w:color w:val="000000"/>
                <w:kern w:val="0"/>
                <w:szCs w:val="16"/>
              </w:rPr>
            </w:pPr>
            <w:r w:rsidRPr="00A43FE5">
              <w:rPr>
                <w:rFonts w:ascii="Times New Roman" w:eastAsia="굴림" w:hAnsi="Times New Roman" w:cs="Times New Roman" w:hint="eastAsia"/>
                <w:color w:val="000000"/>
                <w:kern w:val="0"/>
                <w:szCs w:val="16"/>
              </w:rPr>
              <w:t>Phase 2</w:t>
            </w:r>
          </w:p>
        </w:tc>
        <w:tc>
          <w:tcPr>
            <w:tcW w:w="2254" w:type="dxa"/>
            <w:vAlign w:val="center"/>
          </w:tcPr>
          <w:p w14:paraId="4C683737" w14:textId="4C5BD2C4" w:rsidR="00A43FE5" w:rsidRPr="00A43FE5" w:rsidRDefault="00A43FE5" w:rsidP="007D46C4">
            <w:pPr>
              <w:spacing w:line="384" w:lineRule="auto"/>
              <w:textAlignment w:val="baseline"/>
              <w:rPr>
                <w:rFonts w:ascii="Times New Roman" w:eastAsia="굴림" w:hAnsi="Times New Roman" w:cs="Times New Roman"/>
                <w:color w:val="000000"/>
                <w:kern w:val="0"/>
                <w:szCs w:val="16"/>
              </w:rPr>
            </w:pPr>
            <w:r w:rsidRPr="00A43FE5">
              <w:rPr>
                <w:rFonts w:ascii="Times New Roman" w:eastAsia="굴림" w:hAnsi="Times New Roman" w:cs="Times New Roman"/>
                <w:color w:val="000000"/>
                <w:kern w:val="0"/>
                <w:szCs w:val="16"/>
              </w:rPr>
              <w:t>From May 14 to end of June 2025</w:t>
            </w:r>
          </w:p>
        </w:tc>
        <w:tc>
          <w:tcPr>
            <w:tcW w:w="4559" w:type="dxa"/>
            <w:vAlign w:val="center"/>
          </w:tcPr>
          <w:p w14:paraId="551B2939" w14:textId="0F248024" w:rsidR="00A43FE5" w:rsidRPr="00A43FE5" w:rsidRDefault="00A43FE5" w:rsidP="007D46C4">
            <w:pPr>
              <w:spacing w:line="384" w:lineRule="auto"/>
              <w:textAlignment w:val="baseline"/>
              <w:rPr>
                <w:rFonts w:ascii="Times New Roman" w:eastAsia="굴림" w:hAnsi="Times New Roman" w:cs="Times New Roman"/>
                <w:color w:val="000000"/>
                <w:kern w:val="0"/>
                <w:szCs w:val="16"/>
              </w:rPr>
            </w:pPr>
            <w:r w:rsidRPr="00A43FE5">
              <w:rPr>
                <w:rFonts w:ascii="Times New Roman" w:eastAsia="굴림" w:hAnsi="Times New Roman" w:cs="Times New Roman"/>
                <w:color w:val="000000"/>
                <w:kern w:val="0"/>
                <w:szCs w:val="16"/>
              </w:rPr>
              <w:t xml:space="preserve">Detection of </w:t>
            </w:r>
            <w:proofErr w:type="spellStart"/>
            <w:r w:rsidRPr="00A43FE5">
              <w:rPr>
                <w:rFonts w:ascii="Times New Roman" w:eastAsia="굴림" w:hAnsi="Times New Roman" w:cs="Times New Roman"/>
                <w:color w:val="000000"/>
                <w:kern w:val="0"/>
                <w:szCs w:val="16"/>
              </w:rPr>
              <w:t>BPFDoor</w:t>
            </w:r>
            <w:proofErr w:type="spellEnd"/>
            <w:r w:rsidRPr="00A43FE5">
              <w:rPr>
                <w:rFonts w:ascii="Times New Roman" w:eastAsia="굴림" w:hAnsi="Times New Roman" w:cs="Times New Roman"/>
                <w:color w:val="000000"/>
                <w:kern w:val="0"/>
                <w:szCs w:val="16"/>
              </w:rPr>
              <w:t xml:space="preserve"> and other malware (e.g., via antivirus, EDR), including Windows and other servers</w:t>
            </w:r>
          </w:p>
        </w:tc>
      </w:tr>
    </w:tbl>
    <w:p w14:paraId="16B63399" w14:textId="77777777" w:rsidR="007D46C4" w:rsidRPr="00D13A40" w:rsidRDefault="007D46C4" w:rsidP="007D46C4">
      <w:pPr>
        <w:spacing w:after="0" w:line="384" w:lineRule="auto"/>
        <w:ind w:firstLine="800"/>
        <w:textAlignment w:val="baseline"/>
        <w:rPr>
          <w:rFonts w:ascii="Times New Roman" w:eastAsia="굴림" w:hAnsi="Times New Roman" w:cs="Times New Roman"/>
          <w:color w:val="000000"/>
          <w:kern w:val="0"/>
          <w:sz w:val="24"/>
          <w:szCs w:val="20"/>
        </w:rPr>
      </w:pPr>
    </w:p>
    <w:p w14:paraId="4826EF53" w14:textId="77777777" w:rsidR="00D13A40" w:rsidRPr="007D46C4" w:rsidRDefault="00D13A40" w:rsidP="00D13A40">
      <w:pPr>
        <w:spacing w:after="0" w:line="384" w:lineRule="auto"/>
        <w:ind w:firstLine="800"/>
        <w:textAlignment w:val="baseline"/>
        <w:rPr>
          <w:rFonts w:ascii="Times New Roman" w:eastAsia="굴림" w:hAnsi="Times New Roman" w:cs="Times New Roman"/>
          <w:color w:val="000000"/>
          <w:kern w:val="0"/>
          <w:sz w:val="24"/>
          <w:szCs w:val="20"/>
          <w:u w:val="single"/>
        </w:rPr>
      </w:pPr>
      <w:r w:rsidRPr="007D46C4">
        <w:rPr>
          <w:rFonts w:ascii="Times New Roman" w:eastAsia="굴림" w:hAnsi="Times New Roman" w:cs="Times New Roman"/>
          <w:color w:val="000000"/>
          <w:kern w:val="0"/>
          <w:sz w:val="24"/>
          <w:szCs w:val="20"/>
          <w:u w:val="single"/>
        </w:rPr>
        <w:t>Malware and Infected Servers Identified:</w:t>
      </w:r>
    </w:p>
    <w:tbl>
      <w:tblPr>
        <w:tblStyle w:val="a3"/>
        <w:tblW w:w="0" w:type="auto"/>
        <w:tblInd w:w="846" w:type="dxa"/>
        <w:tblLook w:val="04A0" w:firstRow="1" w:lastRow="0" w:firstColumn="1" w:lastColumn="0" w:noHBand="0" w:noVBand="1"/>
      </w:tblPr>
      <w:tblGrid>
        <w:gridCol w:w="1408"/>
        <w:gridCol w:w="2254"/>
        <w:gridCol w:w="2254"/>
        <w:gridCol w:w="2254"/>
      </w:tblGrid>
      <w:tr w:rsidR="00DC522F" w14:paraId="3F693561" w14:textId="77777777" w:rsidTr="00F826F9">
        <w:tc>
          <w:tcPr>
            <w:tcW w:w="1408" w:type="dxa"/>
            <w:vAlign w:val="center"/>
          </w:tcPr>
          <w:p w14:paraId="710152DB" w14:textId="4EF0462E" w:rsidR="00DC522F" w:rsidRPr="00F826F9" w:rsidRDefault="00E572D1" w:rsidP="00F826F9">
            <w:pPr>
              <w:spacing w:line="384" w:lineRule="auto"/>
              <w:jc w:val="center"/>
              <w:textAlignment w:val="baseline"/>
              <w:rPr>
                <w:rFonts w:ascii="Times New Roman" w:eastAsia="굴림" w:hAnsi="Times New Roman" w:cs="Times New Roman"/>
                <w:color w:val="000000"/>
                <w:kern w:val="0"/>
                <w:szCs w:val="16"/>
              </w:rPr>
            </w:pPr>
            <w:r w:rsidRPr="00F826F9">
              <w:rPr>
                <w:rFonts w:ascii="Times New Roman" w:eastAsia="굴림" w:hAnsi="Times New Roman" w:cs="Times New Roman"/>
                <w:color w:val="000000"/>
                <w:kern w:val="0"/>
                <w:szCs w:val="16"/>
              </w:rPr>
              <w:t>Classification</w:t>
            </w:r>
          </w:p>
        </w:tc>
        <w:tc>
          <w:tcPr>
            <w:tcW w:w="2254" w:type="dxa"/>
            <w:vAlign w:val="center"/>
          </w:tcPr>
          <w:p w14:paraId="5AD48B33" w14:textId="0562B0F8" w:rsidR="00DC522F" w:rsidRPr="00F826F9" w:rsidRDefault="00E572D1" w:rsidP="00F826F9">
            <w:pPr>
              <w:spacing w:line="384" w:lineRule="auto"/>
              <w:jc w:val="center"/>
              <w:textAlignment w:val="baseline"/>
              <w:rPr>
                <w:rFonts w:ascii="Times New Roman" w:eastAsia="굴림" w:hAnsi="Times New Roman" w:cs="Times New Roman"/>
                <w:color w:val="000000"/>
                <w:kern w:val="0"/>
                <w:szCs w:val="16"/>
              </w:rPr>
            </w:pPr>
            <w:r w:rsidRPr="00F826F9">
              <w:rPr>
                <w:rFonts w:ascii="Times New Roman" w:eastAsia="굴림" w:hAnsi="Times New Roman" w:cs="Times New Roman"/>
                <w:color w:val="000000"/>
                <w:kern w:val="0"/>
                <w:szCs w:val="16"/>
              </w:rPr>
              <w:t>First Report (Apr 29)</w:t>
            </w:r>
          </w:p>
        </w:tc>
        <w:tc>
          <w:tcPr>
            <w:tcW w:w="2254" w:type="dxa"/>
            <w:vAlign w:val="center"/>
          </w:tcPr>
          <w:p w14:paraId="26ED163F" w14:textId="3277D1DE" w:rsidR="00DC522F" w:rsidRPr="00F826F9" w:rsidRDefault="00E572D1" w:rsidP="00F826F9">
            <w:pPr>
              <w:spacing w:line="384" w:lineRule="auto"/>
              <w:jc w:val="center"/>
              <w:textAlignment w:val="baseline"/>
              <w:rPr>
                <w:rFonts w:ascii="Times New Roman" w:eastAsia="굴림" w:hAnsi="Times New Roman" w:cs="Times New Roman"/>
                <w:color w:val="000000"/>
                <w:kern w:val="0"/>
                <w:szCs w:val="16"/>
              </w:rPr>
            </w:pPr>
            <w:r w:rsidRPr="00F826F9">
              <w:rPr>
                <w:rFonts w:ascii="Times New Roman" w:eastAsia="굴림" w:hAnsi="Times New Roman" w:cs="Times New Roman"/>
                <w:color w:val="000000"/>
                <w:kern w:val="0"/>
                <w:szCs w:val="16"/>
              </w:rPr>
              <w:t>Second Report (May 19)</w:t>
            </w:r>
          </w:p>
        </w:tc>
        <w:tc>
          <w:tcPr>
            <w:tcW w:w="2254" w:type="dxa"/>
            <w:vAlign w:val="center"/>
          </w:tcPr>
          <w:p w14:paraId="707B25E2" w14:textId="42CBEE7E" w:rsidR="00DC522F" w:rsidRPr="00F826F9" w:rsidRDefault="00E572D1" w:rsidP="00F826F9">
            <w:pPr>
              <w:spacing w:line="384" w:lineRule="auto"/>
              <w:jc w:val="center"/>
              <w:textAlignment w:val="baseline"/>
              <w:rPr>
                <w:rFonts w:ascii="Times New Roman" w:eastAsia="굴림" w:hAnsi="Times New Roman" w:cs="Times New Roman"/>
                <w:color w:val="000000"/>
                <w:kern w:val="0"/>
                <w:szCs w:val="16"/>
              </w:rPr>
            </w:pPr>
            <w:r w:rsidRPr="00F826F9">
              <w:rPr>
                <w:rFonts w:ascii="Times New Roman" w:eastAsia="굴림" w:hAnsi="Times New Roman" w:cs="Times New Roman"/>
                <w:color w:val="000000"/>
                <w:kern w:val="0"/>
                <w:szCs w:val="16"/>
              </w:rPr>
              <w:t>Total</w:t>
            </w:r>
          </w:p>
        </w:tc>
      </w:tr>
      <w:tr w:rsidR="00DC522F" w14:paraId="498611F5" w14:textId="77777777" w:rsidTr="00F826F9">
        <w:tc>
          <w:tcPr>
            <w:tcW w:w="1408" w:type="dxa"/>
            <w:vAlign w:val="center"/>
          </w:tcPr>
          <w:p w14:paraId="4231A1D4" w14:textId="31516A26" w:rsidR="00DC522F" w:rsidRPr="00F826F9" w:rsidRDefault="00E572D1" w:rsidP="00F826F9">
            <w:pPr>
              <w:spacing w:line="384" w:lineRule="auto"/>
              <w:jc w:val="center"/>
              <w:textAlignment w:val="baseline"/>
              <w:rPr>
                <w:rFonts w:ascii="Times New Roman" w:eastAsia="굴림" w:hAnsi="Times New Roman" w:cs="Times New Roman"/>
                <w:color w:val="000000"/>
                <w:kern w:val="0"/>
                <w:szCs w:val="16"/>
              </w:rPr>
            </w:pPr>
            <w:r w:rsidRPr="00F826F9">
              <w:rPr>
                <w:rFonts w:ascii="Times New Roman" w:eastAsia="굴림" w:hAnsi="Times New Roman" w:cs="Times New Roman"/>
                <w:color w:val="000000"/>
                <w:kern w:val="0"/>
                <w:szCs w:val="16"/>
              </w:rPr>
              <w:t>Malware</w:t>
            </w:r>
          </w:p>
        </w:tc>
        <w:tc>
          <w:tcPr>
            <w:tcW w:w="2254" w:type="dxa"/>
            <w:vAlign w:val="center"/>
          </w:tcPr>
          <w:p w14:paraId="051A28D2" w14:textId="3CA4DF30" w:rsidR="00DC522F" w:rsidRPr="00F826F9" w:rsidRDefault="00E572D1" w:rsidP="00F826F9">
            <w:pPr>
              <w:spacing w:line="384" w:lineRule="auto"/>
              <w:jc w:val="center"/>
              <w:textAlignment w:val="baseline"/>
              <w:rPr>
                <w:rFonts w:ascii="Times New Roman" w:eastAsia="굴림" w:hAnsi="Times New Roman" w:cs="Times New Roman"/>
                <w:color w:val="000000"/>
                <w:kern w:val="0"/>
                <w:szCs w:val="16"/>
              </w:rPr>
            </w:pPr>
            <w:r w:rsidRPr="00F826F9">
              <w:rPr>
                <w:rFonts w:ascii="Times New Roman" w:eastAsia="굴림" w:hAnsi="Times New Roman" w:cs="Times New Roman"/>
                <w:color w:val="000000"/>
                <w:kern w:val="0"/>
                <w:szCs w:val="16"/>
              </w:rPr>
              <w:t>4 variants</w:t>
            </w:r>
          </w:p>
        </w:tc>
        <w:tc>
          <w:tcPr>
            <w:tcW w:w="2254" w:type="dxa"/>
            <w:vAlign w:val="center"/>
          </w:tcPr>
          <w:p w14:paraId="579CBBDB" w14:textId="6D7EF05A" w:rsidR="00DC522F" w:rsidRPr="00F826F9" w:rsidRDefault="00E572D1" w:rsidP="00F826F9">
            <w:pPr>
              <w:spacing w:line="384" w:lineRule="auto"/>
              <w:jc w:val="center"/>
              <w:textAlignment w:val="baseline"/>
              <w:rPr>
                <w:rFonts w:ascii="Times New Roman" w:eastAsia="굴림" w:hAnsi="Times New Roman" w:cs="Times New Roman"/>
                <w:color w:val="000000"/>
                <w:kern w:val="0"/>
                <w:szCs w:val="16"/>
              </w:rPr>
            </w:pPr>
            <w:r w:rsidRPr="00F826F9">
              <w:rPr>
                <w:rFonts w:ascii="Times New Roman" w:eastAsia="굴림" w:hAnsi="Times New Roman" w:cs="Times New Roman"/>
                <w:color w:val="000000"/>
                <w:kern w:val="0"/>
                <w:szCs w:val="16"/>
              </w:rPr>
              <w:t>21 variants</w:t>
            </w:r>
          </w:p>
        </w:tc>
        <w:tc>
          <w:tcPr>
            <w:tcW w:w="2254" w:type="dxa"/>
            <w:vAlign w:val="center"/>
          </w:tcPr>
          <w:p w14:paraId="32DFA9E9" w14:textId="4F5F9464" w:rsidR="00DC522F" w:rsidRPr="00F826F9" w:rsidRDefault="00E572D1" w:rsidP="00F826F9">
            <w:pPr>
              <w:spacing w:line="384" w:lineRule="auto"/>
              <w:jc w:val="center"/>
              <w:textAlignment w:val="baseline"/>
              <w:rPr>
                <w:rFonts w:ascii="Times New Roman" w:eastAsia="굴림" w:hAnsi="Times New Roman" w:cs="Times New Roman"/>
                <w:color w:val="000000"/>
                <w:kern w:val="0"/>
                <w:szCs w:val="16"/>
              </w:rPr>
            </w:pPr>
            <w:r w:rsidRPr="00F826F9">
              <w:rPr>
                <w:rFonts w:ascii="Times New Roman" w:eastAsia="굴림" w:hAnsi="Times New Roman" w:cs="Times New Roman"/>
                <w:color w:val="000000"/>
                <w:kern w:val="0"/>
                <w:szCs w:val="16"/>
              </w:rPr>
              <w:t>25 variants</w:t>
            </w:r>
          </w:p>
        </w:tc>
      </w:tr>
      <w:tr w:rsidR="00DC522F" w14:paraId="55E15C2E" w14:textId="77777777" w:rsidTr="00F826F9">
        <w:tc>
          <w:tcPr>
            <w:tcW w:w="1408" w:type="dxa"/>
            <w:vAlign w:val="center"/>
          </w:tcPr>
          <w:p w14:paraId="376BB454" w14:textId="063A410A" w:rsidR="00DC522F" w:rsidRPr="00F826F9" w:rsidRDefault="00E572D1" w:rsidP="00F826F9">
            <w:pPr>
              <w:spacing w:line="384" w:lineRule="auto"/>
              <w:jc w:val="center"/>
              <w:textAlignment w:val="baseline"/>
              <w:rPr>
                <w:rFonts w:ascii="Times New Roman" w:eastAsia="굴림" w:hAnsi="Times New Roman" w:cs="Times New Roman"/>
                <w:color w:val="000000"/>
                <w:kern w:val="0"/>
                <w:szCs w:val="16"/>
              </w:rPr>
            </w:pPr>
            <w:r w:rsidRPr="00F826F9">
              <w:rPr>
                <w:rFonts w:ascii="Times New Roman" w:eastAsia="굴림" w:hAnsi="Times New Roman" w:cs="Times New Roman"/>
                <w:color w:val="000000"/>
                <w:kern w:val="0"/>
                <w:szCs w:val="16"/>
              </w:rPr>
              <w:t>Infected Servers</w:t>
            </w:r>
            <w:r w:rsidRPr="00F826F9">
              <w:rPr>
                <w:rFonts w:ascii="Times New Roman" w:eastAsia="굴림" w:hAnsi="Times New Roman" w:cs="Times New Roman" w:hint="eastAsia"/>
                <w:color w:val="000000"/>
                <w:kern w:val="0"/>
                <w:szCs w:val="16"/>
              </w:rPr>
              <w:t>*</w:t>
            </w:r>
          </w:p>
        </w:tc>
        <w:tc>
          <w:tcPr>
            <w:tcW w:w="2254" w:type="dxa"/>
            <w:vAlign w:val="center"/>
          </w:tcPr>
          <w:p w14:paraId="39F1C991" w14:textId="411A5121" w:rsidR="00DC522F" w:rsidRPr="00F826F9" w:rsidRDefault="00E572D1" w:rsidP="00F826F9">
            <w:pPr>
              <w:spacing w:line="384" w:lineRule="auto"/>
              <w:jc w:val="center"/>
              <w:textAlignment w:val="baseline"/>
              <w:rPr>
                <w:rFonts w:ascii="Times New Roman" w:eastAsia="굴림" w:hAnsi="Times New Roman" w:cs="Times New Roman"/>
                <w:color w:val="000000"/>
                <w:kern w:val="0"/>
                <w:szCs w:val="16"/>
              </w:rPr>
            </w:pPr>
            <w:r w:rsidRPr="00F826F9">
              <w:rPr>
                <w:rFonts w:ascii="Times New Roman" w:eastAsia="굴림" w:hAnsi="Times New Roman" w:cs="Times New Roman"/>
                <w:color w:val="000000"/>
                <w:kern w:val="0"/>
                <w:szCs w:val="16"/>
              </w:rPr>
              <w:t>5 servers</w:t>
            </w:r>
          </w:p>
        </w:tc>
        <w:tc>
          <w:tcPr>
            <w:tcW w:w="2254" w:type="dxa"/>
            <w:vAlign w:val="center"/>
          </w:tcPr>
          <w:p w14:paraId="0BCE8B5B" w14:textId="27D3B5C1" w:rsidR="00DC522F" w:rsidRPr="00F826F9" w:rsidRDefault="00E572D1" w:rsidP="00F826F9">
            <w:pPr>
              <w:spacing w:line="384" w:lineRule="auto"/>
              <w:jc w:val="center"/>
              <w:textAlignment w:val="baseline"/>
              <w:rPr>
                <w:rFonts w:ascii="Times New Roman" w:eastAsia="굴림" w:hAnsi="Times New Roman" w:cs="Times New Roman"/>
                <w:color w:val="000000"/>
                <w:kern w:val="0"/>
                <w:szCs w:val="16"/>
              </w:rPr>
            </w:pPr>
            <w:r w:rsidRPr="00F826F9">
              <w:rPr>
                <w:rFonts w:ascii="Times New Roman" w:eastAsia="굴림" w:hAnsi="Times New Roman" w:cs="Times New Roman"/>
                <w:color w:val="000000"/>
                <w:kern w:val="0"/>
                <w:szCs w:val="16"/>
              </w:rPr>
              <w:t>18 servers</w:t>
            </w:r>
          </w:p>
        </w:tc>
        <w:tc>
          <w:tcPr>
            <w:tcW w:w="2254" w:type="dxa"/>
            <w:vAlign w:val="center"/>
          </w:tcPr>
          <w:p w14:paraId="0DC4E712" w14:textId="6DF66D8F" w:rsidR="00DC522F" w:rsidRPr="00F826F9" w:rsidRDefault="00E572D1" w:rsidP="00F826F9">
            <w:pPr>
              <w:spacing w:line="384" w:lineRule="auto"/>
              <w:jc w:val="center"/>
              <w:textAlignment w:val="baseline"/>
              <w:rPr>
                <w:rFonts w:ascii="Times New Roman" w:eastAsia="굴림" w:hAnsi="Times New Roman" w:cs="Times New Roman"/>
                <w:color w:val="000000"/>
                <w:kern w:val="0"/>
                <w:szCs w:val="16"/>
              </w:rPr>
            </w:pPr>
            <w:r w:rsidRPr="00F826F9">
              <w:rPr>
                <w:rFonts w:ascii="Times New Roman" w:eastAsia="굴림" w:hAnsi="Times New Roman" w:cs="Times New Roman"/>
                <w:color w:val="000000"/>
                <w:kern w:val="0"/>
                <w:szCs w:val="16"/>
              </w:rPr>
              <w:t>23 servers</w:t>
            </w:r>
          </w:p>
        </w:tc>
      </w:tr>
    </w:tbl>
    <w:p w14:paraId="35F8A68F" w14:textId="2AB6DDF4" w:rsidR="00D13A40" w:rsidRPr="00D13A40" w:rsidRDefault="00B449FC" w:rsidP="00D13A40">
      <w:pPr>
        <w:spacing w:after="0" w:line="384" w:lineRule="auto"/>
        <w:ind w:firstLine="800"/>
        <w:textAlignment w:val="baseline"/>
        <w:rPr>
          <w:rFonts w:ascii="Times New Roman" w:eastAsia="굴림" w:hAnsi="Times New Roman" w:cs="Times New Roman"/>
          <w:color w:val="000000"/>
          <w:kern w:val="0"/>
          <w:sz w:val="24"/>
          <w:szCs w:val="20"/>
        </w:rPr>
      </w:pPr>
      <w:r>
        <w:rPr>
          <w:rFonts w:ascii="Times New Roman" w:eastAsia="굴림" w:hAnsi="Times New Roman" w:cs="Times New Roman" w:hint="eastAsia"/>
          <w:color w:val="000000"/>
          <w:kern w:val="0"/>
          <w:sz w:val="24"/>
          <w:szCs w:val="20"/>
        </w:rPr>
        <w:t>*</w:t>
      </w:r>
      <w:r w:rsidR="00D13A40" w:rsidRPr="00D13A40">
        <w:rPr>
          <w:rFonts w:ascii="Times New Roman" w:eastAsia="굴림" w:hAnsi="Times New Roman" w:cs="Times New Roman"/>
          <w:color w:val="000000"/>
          <w:kern w:val="0"/>
          <w:sz w:val="24"/>
          <w:szCs w:val="20"/>
        </w:rPr>
        <w:t>Forensic analysis completed on 15 servers; analysis ongoing for 8 servers.</w:t>
      </w:r>
    </w:p>
    <w:p w14:paraId="1F1A999D"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p w14:paraId="5A83D175"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r w:rsidRPr="00D13A40">
        <w:rPr>
          <w:rFonts w:ascii="Times New Roman" w:eastAsia="굴림" w:hAnsi="Times New Roman" w:cs="Times New Roman"/>
          <w:color w:val="000000"/>
          <w:kern w:val="0"/>
          <w:sz w:val="24"/>
          <w:szCs w:val="20"/>
        </w:rPr>
        <w:t xml:space="preserve">The Team conducted four intensive inspections of approximately 30,000 Linux servers operated by SKT. These inspections aimed to determine whether other servers were compromised, considering the stealthy nature and deep infiltration capabilities of </w:t>
      </w:r>
      <w:proofErr w:type="spellStart"/>
      <w:r w:rsidRPr="00D13A40">
        <w:rPr>
          <w:rFonts w:ascii="Times New Roman" w:eastAsia="굴림" w:hAnsi="Times New Roman" w:cs="Times New Roman"/>
          <w:color w:val="000000"/>
          <w:kern w:val="0"/>
          <w:sz w:val="24"/>
          <w:szCs w:val="20"/>
        </w:rPr>
        <w:t>BPFDoor</w:t>
      </w:r>
      <w:proofErr w:type="spellEnd"/>
      <w:r w:rsidRPr="00D13A40">
        <w:rPr>
          <w:rFonts w:ascii="Times New Roman" w:eastAsia="굴림" w:hAnsi="Times New Roman" w:cs="Times New Roman"/>
          <w:color w:val="000000"/>
          <w:kern w:val="0"/>
          <w:sz w:val="24"/>
          <w:szCs w:val="20"/>
        </w:rPr>
        <w:t xml:space="preserve"> </w:t>
      </w:r>
      <w:r w:rsidRPr="00D13A40">
        <w:rPr>
          <w:rFonts w:ascii="Times New Roman" w:eastAsia="굴림" w:hAnsi="Times New Roman" w:cs="Times New Roman"/>
          <w:color w:val="000000"/>
          <w:kern w:val="0"/>
          <w:sz w:val="24"/>
          <w:szCs w:val="20"/>
        </w:rPr>
        <w:lastRenderedPageBreak/>
        <w:t xml:space="preserve">malware. Notably, the fourth inspection utilized tools capable of detecting all 202 known </w:t>
      </w:r>
      <w:proofErr w:type="spellStart"/>
      <w:r w:rsidRPr="00D13A40">
        <w:rPr>
          <w:rFonts w:ascii="Times New Roman" w:eastAsia="굴림" w:hAnsi="Times New Roman" w:cs="Times New Roman"/>
          <w:color w:val="000000"/>
          <w:kern w:val="0"/>
          <w:sz w:val="24"/>
          <w:szCs w:val="20"/>
        </w:rPr>
        <w:t>BPFDoor</w:t>
      </w:r>
      <w:proofErr w:type="spellEnd"/>
      <w:r w:rsidRPr="00D13A40">
        <w:rPr>
          <w:rFonts w:ascii="Times New Roman" w:eastAsia="굴림" w:hAnsi="Times New Roman" w:cs="Times New Roman"/>
          <w:color w:val="000000"/>
          <w:kern w:val="0"/>
          <w:sz w:val="24"/>
          <w:szCs w:val="20"/>
        </w:rPr>
        <w:t xml:space="preserve"> variants.</w:t>
      </w:r>
    </w:p>
    <w:p w14:paraId="0E0762E7"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p w14:paraId="4C69F2E3"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r w:rsidRPr="00D13A40">
        <w:rPr>
          <w:rFonts w:ascii="Times New Roman" w:eastAsia="굴림" w:hAnsi="Times New Roman" w:cs="Times New Roman"/>
          <w:color w:val="000000"/>
          <w:kern w:val="0"/>
          <w:sz w:val="24"/>
          <w:szCs w:val="20"/>
        </w:rPr>
        <w:t>The first three inspections involved SKT's self-assessment, which the Team then verified. The fourth inspection was directly conducted by the Team, with support from the Korea Internet &amp; Security Agency (KISA).</w:t>
      </w:r>
    </w:p>
    <w:p w14:paraId="1797C66F"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p w14:paraId="34A44D3E"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r w:rsidRPr="00D13A40">
        <w:rPr>
          <w:rFonts w:ascii="Times New Roman" w:eastAsia="굴림" w:hAnsi="Times New Roman" w:cs="Times New Roman"/>
          <w:color w:val="000000"/>
          <w:kern w:val="0"/>
          <w:sz w:val="24"/>
          <w:szCs w:val="20"/>
        </w:rPr>
        <w:t>The Team confirmed that the leaked USIM data amounted to 9.82 GB, encompassing 26,957,749 IMSI records.</w:t>
      </w:r>
    </w:p>
    <w:p w14:paraId="7FE433FF"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p w14:paraId="70ABCAB9"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r w:rsidRPr="00D13A40">
        <w:rPr>
          <w:rFonts w:ascii="Times New Roman" w:eastAsia="굴림" w:hAnsi="Times New Roman" w:cs="Times New Roman"/>
          <w:color w:val="000000"/>
          <w:kern w:val="0"/>
          <w:sz w:val="24"/>
          <w:szCs w:val="20"/>
        </w:rPr>
        <w:t xml:space="preserve">Beyond the four </w:t>
      </w:r>
      <w:proofErr w:type="spellStart"/>
      <w:r w:rsidRPr="00D13A40">
        <w:rPr>
          <w:rFonts w:ascii="Times New Roman" w:eastAsia="굴림" w:hAnsi="Times New Roman" w:cs="Times New Roman"/>
          <w:color w:val="000000"/>
          <w:kern w:val="0"/>
          <w:sz w:val="24"/>
          <w:szCs w:val="20"/>
        </w:rPr>
        <w:t>BPFDoor</w:t>
      </w:r>
      <w:proofErr w:type="spellEnd"/>
      <w:r w:rsidRPr="00D13A40">
        <w:rPr>
          <w:rFonts w:ascii="Times New Roman" w:eastAsia="굴림" w:hAnsi="Times New Roman" w:cs="Times New Roman"/>
          <w:color w:val="000000"/>
          <w:kern w:val="0"/>
          <w:sz w:val="24"/>
          <w:szCs w:val="20"/>
        </w:rPr>
        <w:t xml:space="preserve"> variants reported on April 25 and the eight variants reported on May 3, the Team identified an additional 12 </w:t>
      </w:r>
      <w:proofErr w:type="spellStart"/>
      <w:r w:rsidRPr="00D13A40">
        <w:rPr>
          <w:rFonts w:ascii="Times New Roman" w:eastAsia="굴림" w:hAnsi="Times New Roman" w:cs="Times New Roman"/>
          <w:color w:val="000000"/>
          <w:kern w:val="0"/>
          <w:sz w:val="24"/>
          <w:szCs w:val="20"/>
        </w:rPr>
        <w:t>BPFDoor</w:t>
      </w:r>
      <w:proofErr w:type="spellEnd"/>
      <w:r w:rsidRPr="00D13A40">
        <w:rPr>
          <w:rFonts w:ascii="Times New Roman" w:eastAsia="굴림" w:hAnsi="Times New Roman" w:cs="Times New Roman"/>
          <w:color w:val="000000"/>
          <w:kern w:val="0"/>
          <w:sz w:val="24"/>
          <w:szCs w:val="20"/>
        </w:rPr>
        <w:t xml:space="preserve"> variants and one web shell variant.</w:t>
      </w:r>
    </w:p>
    <w:p w14:paraId="058F5AD3" w14:textId="23113584" w:rsidR="00D13A40" w:rsidRPr="003F4A14"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p w14:paraId="679C156F" w14:textId="4490DFC3" w:rsidR="00D13A40" w:rsidRPr="00D13A40" w:rsidRDefault="004B52EE" w:rsidP="00D13A40">
      <w:pPr>
        <w:spacing w:after="0" w:line="384" w:lineRule="auto"/>
        <w:ind w:firstLine="800"/>
        <w:textAlignment w:val="baseline"/>
        <w:rPr>
          <w:rFonts w:ascii="Times New Roman" w:eastAsia="굴림" w:hAnsi="Times New Roman" w:cs="Times New Roman"/>
          <w:color w:val="000000"/>
          <w:kern w:val="0"/>
          <w:sz w:val="24"/>
          <w:szCs w:val="20"/>
        </w:rPr>
      </w:pPr>
      <w:r w:rsidRPr="004B52EE">
        <w:rPr>
          <w:rFonts w:ascii="Times New Roman" w:eastAsia="굴림" w:hAnsi="Times New Roman" w:cs="Times New Roman"/>
          <w:color w:val="000000"/>
          <w:kern w:val="0"/>
          <w:sz w:val="24"/>
          <w:szCs w:val="20"/>
        </w:rPr>
        <w:t xml:space="preserve">To prevent further spread, the Team disseminated information about the malware characteristics in the first (April 25) and second (May 3) notices. In the third notice (May 12), </w:t>
      </w:r>
      <w:proofErr w:type="gramStart"/>
      <w:r w:rsidRPr="004B52EE">
        <w:rPr>
          <w:rFonts w:ascii="Times New Roman" w:eastAsia="굴림" w:hAnsi="Times New Roman" w:cs="Times New Roman"/>
          <w:color w:val="000000"/>
          <w:kern w:val="0"/>
          <w:sz w:val="24"/>
          <w:szCs w:val="20"/>
        </w:rPr>
        <w:t>it</w:t>
      </w:r>
      <w:proofErr w:type="gramEnd"/>
      <w:r w:rsidRPr="004B52EE">
        <w:rPr>
          <w:rFonts w:ascii="Times New Roman" w:eastAsia="굴림" w:hAnsi="Times New Roman" w:cs="Times New Roman"/>
          <w:color w:val="000000"/>
          <w:kern w:val="0"/>
          <w:sz w:val="24"/>
          <w:szCs w:val="20"/>
        </w:rPr>
        <w:t xml:space="preserve"> shared instructions for developing a detection tool capable of identifying all known </w:t>
      </w:r>
      <w:proofErr w:type="spellStart"/>
      <w:r w:rsidRPr="004B52EE">
        <w:rPr>
          <w:rFonts w:ascii="Times New Roman" w:eastAsia="굴림" w:hAnsi="Times New Roman" w:cs="Times New Roman"/>
          <w:color w:val="000000"/>
          <w:kern w:val="0"/>
          <w:sz w:val="24"/>
          <w:szCs w:val="20"/>
        </w:rPr>
        <w:t>BPFDoor</w:t>
      </w:r>
      <w:proofErr w:type="spellEnd"/>
      <w:r w:rsidRPr="004B52EE">
        <w:rPr>
          <w:rFonts w:ascii="Times New Roman" w:eastAsia="굴림" w:hAnsi="Times New Roman" w:cs="Times New Roman"/>
          <w:color w:val="000000"/>
          <w:kern w:val="0"/>
          <w:sz w:val="24"/>
          <w:szCs w:val="20"/>
        </w:rPr>
        <w:t xml:space="preserve"> variants with 6,110 government agencies, public institutions, and companies.</w:t>
      </w:r>
    </w:p>
    <w:p w14:paraId="69EF39C9"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p w14:paraId="1988B488"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r w:rsidRPr="00D13A40">
        <w:rPr>
          <w:rFonts w:ascii="Times New Roman" w:eastAsia="굴림" w:hAnsi="Times New Roman" w:cs="Times New Roman"/>
          <w:color w:val="000000"/>
          <w:kern w:val="0"/>
          <w:sz w:val="24"/>
          <w:szCs w:val="20"/>
        </w:rPr>
        <w:t>Meanwhile, the Ministry of Science and ICT (MSIT) has been proactively responding to potential similar incidents in other telecommunications and major online platform companies since the early stages of the incident. On May 3, the Minister met with the Chief Security Officers of the three major telecom companies and four major platform companies to assess the current security situation and emphasize the importance of thorough inspections and responses.</w:t>
      </w:r>
    </w:p>
    <w:p w14:paraId="2C827716"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p w14:paraId="241F4AE1" w14:textId="52229625"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r w:rsidRPr="00D13A40">
        <w:rPr>
          <w:rFonts w:ascii="Times New Roman" w:eastAsia="굴림" w:hAnsi="Times New Roman" w:cs="Times New Roman"/>
          <w:color w:val="000000"/>
          <w:kern w:val="0"/>
          <w:sz w:val="24"/>
          <w:szCs w:val="20"/>
        </w:rPr>
        <w:t xml:space="preserve">Additionally, MSIT has been operating a dedicated task force for security inspections of telecommunications and online platform companies since May 12, conducting daily or weekly inspections of </w:t>
      </w:r>
      <w:r w:rsidR="00891491">
        <w:rPr>
          <w:rFonts w:ascii="Times New Roman" w:eastAsia="굴림" w:hAnsi="Times New Roman" w:cs="Times New Roman" w:hint="eastAsia"/>
          <w:color w:val="000000"/>
          <w:kern w:val="0"/>
          <w:sz w:val="24"/>
          <w:szCs w:val="20"/>
        </w:rPr>
        <w:t xml:space="preserve">other telecom companies and </w:t>
      </w:r>
      <w:r w:rsidRPr="00D13A40">
        <w:rPr>
          <w:rFonts w:ascii="Times New Roman" w:eastAsia="굴림" w:hAnsi="Times New Roman" w:cs="Times New Roman"/>
          <w:color w:val="000000"/>
          <w:kern w:val="0"/>
          <w:sz w:val="24"/>
          <w:szCs w:val="20"/>
        </w:rPr>
        <w:t>the four major platform companies. Concurrently, central administrative agencies, local governments, and public institutions are undergoing inspections under the supervision of the National Intelligence Service. To date, no reported damage has been identified in either the private or public sectors.</w:t>
      </w:r>
    </w:p>
    <w:p w14:paraId="5F8862F1"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p w14:paraId="0E48A327"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r w:rsidRPr="00D13A40">
        <w:rPr>
          <w:rFonts w:ascii="Times New Roman" w:eastAsia="굴림" w:hAnsi="Times New Roman" w:cs="Times New Roman"/>
          <w:color w:val="000000"/>
          <w:kern w:val="0"/>
          <w:sz w:val="24"/>
          <w:szCs w:val="20"/>
        </w:rPr>
        <w:t>Following the first report, an additional 18 servers showing signs of compromise were identified, bringing the total to 23. Forensic analysis has been completed on 15 servers, with the remaining 8 servers scheduled for analysis by the end of May.</w:t>
      </w:r>
    </w:p>
    <w:p w14:paraId="13A7BC5A"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p w14:paraId="24F1907B"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r w:rsidRPr="00D13A40">
        <w:rPr>
          <w:rFonts w:ascii="Times New Roman" w:eastAsia="굴림" w:hAnsi="Times New Roman" w:cs="Times New Roman"/>
          <w:color w:val="000000"/>
          <w:kern w:val="0"/>
          <w:sz w:val="24"/>
          <w:szCs w:val="20"/>
        </w:rPr>
        <w:t>Among the 15 analyzed servers, two were found to temporarily store personal data. The Team conducted additional investigations on May 14 and May 18 to determine whether data leakage occurred.</w:t>
      </w:r>
    </w:p>
    <w:p w14:paraId="6240729B"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p w14:paraId="5D799FCA"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r w:rsidRPr="00D13A40">
        <w:rPr>
          <w:rFonts w:ascii="Times New Roman" w:eastAsia="굴림" w:hAnsi="Times New Roman" w:cs="Times New Roman"/>
          <w:color w:val="000000"/>
          <w:kern w:val="0"/>
          <w:sz w:val="24"/>
          <w:szCs w:val="20"/>
        </w:rPr>
        <w:t>These servers were linked to the integrated customer authentication system and contained temporarily stored files with IMEI numbers and various personal information (names, dates of birth, phone numbers, email addresses) used for customer authentication.</w:t>
      </w:r>
    </w:p>
    <w:p w14:paraId="1DF3EF69"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p w14:paraId="1E450D63" w14:textId="69498181" w:rsidR="00D13A40" w:rsidRDefault="00A00C2C" w:rsidP="00D13A40">
      <w:pPr>
        <w:spacing w:after="0" w:line="384" w:lineRule="auto"/>
        <w:ind w:firstLine="800"/>
        <w:textAlignment w:val="baseline"/>
        <w:rPr>
          <w:rFonts w:ascii="Times New Roman" w:eastAsia="굴림" w:hAnsi="Times New Roman" w:cs="Times New Roman"/>
          <w:color w:val="000000"/>
          <w:kern w:val="0"/>
          <w:sz w:val="24"/>
          <w:szCs w:val="20"/>
        </w:rPr>
      </w:pPr>
      <w:r w:rsidRPr="00A00C2C">
        <w:rPr>
          <w:rFonts w:ascii="Times New Roman" w:eastAsia="굴림" w:hAnsi="Times New Roman" w:cs="Times New Roman"/>
          <w:color w:val="000000"/>
          <w:kern w:val="0"/>
          <w:sz w:val="24"/>
          <w:szCs w:val="20"/>
        </w:rPr>
        <w:t>Public concern over the potential misuse of IMEI numbers—such as in phone cloning—grew rapidly in the aftermath of the breach. In response to these concerns, the Team prioritized inspection of 38 servers known to store IMEI data and confirmed that none of them were infected, as announced in its first report. However, during subsequent forensic analysis, it was discovered that some infected servers—linked to SKT’s integrated customer authentication system—had temporarily stored files containing IMEI numbers. This indicated that IMEI data had, at some point, resided on compromised systems, albeit indirectly.</w:t>
      </w:r>
    </w:p>
    <w:p w14:paraId="2B8E86EA" w14:textId="77777777" w:rsidR="00A00C2C" w:rsidRPr="00F00E9B" w:rsidRDefault="00A00C2C" w:rsidP="00D13A40">
      <w:pPr>
        <w:spacing w:after="0" w:line="384" w:lineRule="auto"/>
        <w:ind w:firstLine="800"/>
        <w:textAlignment w:val="baseline"/>
        <w:rPr>
          <w:rFonts w:ascii="Times New Roman" w:eastAsia="굴림" w:hAnsi="Times New Roman" w:cs="Times New Roman"/>
          <w:color w:val="000000"/>
          <w:kern w:val="0"/>
          <w:sz w:val="24"/>
          <w:szCs w:val="20"/>
          <w:highlight w:val="yellow"/>
        </w:rPr>
      </w:pPr>
    </w:p>
    <w:p w14:paraId="5A1F5266" w14:textId="1F0B1409" w:rsidR="00D13A40" w:rsidRPr="00D13A40" w:rsidRDefault="000946C9" w:rsidP="00D13A40">
      <w:pPr>
        <w:spacing w:after="0" w:line="384" w:lineRule="auto"/>
        <w:ind w:firstLine="800"/>
        <w:textAlignment w:val="baseline"/>
        <w:rPr>
          <w:rFonts w:ascii="Times New Roman" w:eastAsia="굴림" w:hAnsi="Times New Roman" w:cs="Times New Roman"/>
          <w:color w:val="000000"/>
          <w:kern w:val="0"/>
          <w:sz w:val="24"/>
          <w:szCs w:val="20"/>
        </w:rPr>
      </w:pPr>
      <w:r w:rsidRPr="000946C9">
        <w:rPr>
          <w:rFonts w:ascii="Times New Roman" w:eastAsia="굴림" w:hAnsi="Times New Roman" w:cs="Times New Roman"/>
          <w:color w:val="000000"/>
          <w:kern w:val="0"/>
          <w:sz w:val="24"/>
          <w:szCs w:val="20"/>
        </w:rPr>
        <w:t>The Team confirmed that a total of 291,831 IMEI records were contained in the files stored on the affected servers. Following two rounds of in-depth analysis, the Team verified that no data leakage occurred during the period for which firewall access logs are available (December 3, 2024 – April 24, 2025). However, since no logs exist for the earlier period—from June 15, 2022 to December 2, 2024—it has not been possible to determine whether any leakage occurred during that time.</w:t>
      </w:r>
    </w:p>
    <w:p w14:paraId="34523F4F"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p w14:paraId="52538B25"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r w:rsidRPr="00D13A40">
        <w:rPr>
          <w:rFonts w:ascii="Times New Roman" w:eastAsia="굴림" w:hAnsi="Times New Roman" w:cs="Times New Roman"/>
          <w:color w:val="000000"/>
          <w:kern w:val="0"/>
          <w:sz w:val="24"/>
          <w:szCs w:val="20"/>
        </w:rPr>
        <w:t>Upon identifying the servers storing personal data on May 11, the Team immediately instructed SKT to verify the possibility of data leakage and implement preventive measures to protect customers, even before the completion of forensic analysis.</w:t>
      </w:r>
    </w:p>
    <w:p w14:paraId="6A0DF549"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p w14:paraId="3487F279"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r w:rsidRPr="00D13A40">
        <w:rPr>
          <w:rFonts w:ascii="Times New Roman" w:eastAsia="굴림" w:hAnsi="Times New Roman" w:cs="Times New Roman"/>
          <w:color w:val="000000"/>
          <w:kern w:val="0"/>
          <w:sz w:val="24"/>
          <w:szCs w:val="20"/>
        </w:rPr>
        <w:t>Furthermore, recognizing the need for a detailed investigation into personal data, the Team notified the Personal Information Protection Commission (PIPC) on May 13 and, with SKT's consent, shared the server data obtained during the investigation with PIPC on May 16.</w:t>
      </w:r>
    </w:p>
    <w:p w14:paraId="5E6DD696" w14:textId="77777777" w:rsidR="00D13A40" w:rsidRPr="00D13A40" w:rsidRDefault="00D13A40" w:rsidP="00D13A40">
      <w:pPr>
        <w:spacing w:after="0" w:line="384" w:lineRule="auto"/>
        <w:ind w:firstLine="800"/>
        <w:textAlignment w:val="baseline"/>
        <w:rPr>
          <w:rFonts w:ascii="Times New Roman" w:eastAsia="굴림" w:hAnsi="Times New Roman" w:cs="Times New Roman"/>
          <w:color w:val="000000"/>
          <w:kern w:val="0"/>
          <w:sz w:val="24"/>
          <w:szCs w:val="20"/>
        </w:rPr>
      </w:pPr>
    </w:p>
    <w:p w14:paraId="06A97906" w14:textId="60CBFE27" w:rsidR="00D13A40" w:rsidRPr="00D13A40" w:rsidRDefault="0041327B" w:rsidP="00D13A40">
      <w:pPr>
        <w:spacing w:after="0" w:line="384" w:lineRule="auto"/>
        <w:ind w:firstLine="800"/>
        <w:textAlignment w:val="baseline"/>
        <w:rPr>
          <w:rFonts w:ascii="Times New Roman" w:eastAsia="굴림" w:hAnsi="Times New Roman" w:cs="Times New Roman"/>
          <w:color w:val="000000"/>
          <w:kern w:val="0"/>
          <w:sz w:val="24"/>
          <w:szCs w:val="20"/>
        </w:rPr>
      </w:pPr>
      <w:r w:rsidRPr="0041327B">
        <w:rPr>
          <w:rFonts w:ascii="Times New Roman" w:eastAsia="굴림" w:hAnsi="Times New Roman" w:cs="Times New Roman"/>
          <w:color w:val="000000"/>
          <w:kern w:val="0"/>
          <w:sz w:val="24"/>
          <w:szCs w:val="20"/>
        </w:rPr>
        <w:t>The Team will continue to transparently disclose any findings that may pose risks to the public and will ensure that SKT takes prompt and appropriate action to minimize potential harm. In parallel, the government will actively devise and implement countermeasures at the national level to respond to and prevent such cybersecurity incidents.</w:t>
      </w:r>
    </w:p>
    <w:p w14:paraId="783EBB87" w14:textId="77777777" w:rsidR="008653A0" w:rsidRDefault="008653A0" w:rsidP="008653A0">
      <w:pPr>
        <w:spacing w:after="0" w:line="276" w:lineRule="auto"/>
        <w:rPr>
          <w:rFonts w:ascii="Times New Roman" w:hAnsi="Times New Roman" w:cs="Times New Roman"/>
          <w:sz w:val="22"/>
        </w:rPr>
      </w:pPr>
    </w:p>
    <w:p w14:paraId="19AD2EF8" w14:textId="77777777" w:rsidR="00265884" w:rsidRDefault="00265884" w:rsidP="008653A0">
      <w:pPr>
        <w:spacing w:after="0" w:line="276" w:lineRule="auto"/>
        <w:rPr>
          <w:rFonts w:ascii="Times New Roman" w:hAnsi="Times New Roman" w:cs="Times New Roman"/>
          <w:sz w:val="22"/>
        </w:rPr>
      </w:pPr>
    </w:p>
    <w:p w14:paraId="23EF9C90" w14:textId="77777777" w:rsidR="008653A0" w:rsidRPr="00E80669" w:rsidRDefault="008653A0" w:rsidP="008653A0">
      <w:pPr>
        <w:spacing w:after="0" w:line="276" w:lineRule="auto"/>
        <w:rPr>
          <w:rFonts w:ascii="Times New Roman" w:hAnsi="Times New Roman" w:cs="Times New Roman"/>
          <w:sz w:val="22"/>
        </w:rPr>
      </w:pPr>
      <w:r w:rsidRPr="002D2DA7">
        <w:rPr>
          <w:rFonts w:ascii="Times New Roman" w:hAnsi="Times New Roman" w:cs="Times New Roman"/>
          <w:sz w:val="22"/>
        </w:rPr>
        <w:t>For further information, please contact the Public Relations Division (Phone: +82-44-202-403</w:t>
      </w:r>
      <w:r w:rsidR="00265884">
        <w:rPr>
          <w:rFonts w:ascii="Times New Roman" w:hAnsi="Times New Roman" w:cs="Times New Roman"/>
          <w:sz w:val="22"/>
        </w:rPr>
        <w:t>4</w:t>
      </w:r>
      <w:r w:rsidRPr="002D2DA7">
        <w:rPr>
          <w:rFonts w:ascii="Times New Roman" w:hAnsi="Times New Roman" w:cs="Times New Roman"/>
          <w:sz w:val="22"/>
        </w:rPr>
        <w:t xml:space="preserve">, E-mail: </w:t>
      </w:r>
      <w:hyperlink r:id="rId9" w:history="1">
        <w:r w:rsidR="00265884" w:rsidRPr="00C63972">
          <w:rPr>
            <w:rStyle w:val="a5"/>
            <w:rFonts w:ascii="Times New Roman" w:hAnsi="Times New Roman" w:cs="Times New Roman"/>
            <w:sz w:val="22"/>
          </w:rPr>
          <w:t>msitmedia@korea.kr</w:t>
        </w:r>
      </w:hyperlink>
      <w:r w:rsidRPr="002D2DA7">
        <w:rPr>
          <w:rFonts w:ascii="Times New Roman" w:hAnsi="Times New Roman" w:cs="Times New Roman"/>
          <w:sz w:val="22"/>
        </w:rPr>
        <w:t xml:space="preserve">) of the Ministry of Science and ICT. </w:t>
      </w:r>
    </w:p>
    <w:p w14:paraId="3A560A31" w14:textId="77777777" w:rsidR="008653A0" w:rsidRPr="008653A0" w:rsidRDefault="008653A0" w:rsidP="008653A0">
      <w:pPr>
        <w:spacing w:after="0" w:line="360" w:lineRule="auto"/>
        <w:rPr>
          <w:rFonts w:ascii="Times New Roman" w:hAnsi="Times New Roman" w:cs="Times New Roman"/>
          <w:sz w:val="24"/>
        </w:rPr>
      </w:pPr>
    </w:p>
    <w:sectPr w:rsidR="008653A0" w:rsidRPr="008653A0">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B3305"/>
    <w:multiLevelType w:val="hybridMultilevel"/>
    <w:tmpl w:val="719E21B6"/>
    <w:lvl w:ilvl="0" w:tplc="A4664870">
      <w:numFmt w:val="bullet"/>
      <w:lvlText w:val="-"/>
      <w:lvlJc w:val="left"/>
      <w:pPr>
        <w:ind w:left="800" w:hanging="360"/>
      </w:pPr>
      <w:rPr>
        <w:rFonts w:ascii="Times New Roman" w:eastAsiaTheme="minorEastAsia"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 w15:restartNumberingAfterBreak="0">
    <w:nsid w:val="56C8118D"/>
    <w:multiLevelType w:val="hybridMultilevel"/>
    <w:tmpl w:val="02083FF2"/>
    <w:lvl w:ilvl="0" w:tplc="4F804E32">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2" w15:restartNumberingAfterBreak="0">
    <w:nsid w:val="743E372A"/>
    <w:multiLevelType w:val="hybridMultilevel"/>
    <w:tmpl w:val="E4621A88"/>
    <w:lvl w:ilvl="0" w:tplc="4F804E32">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3" w15:restartNumberingAfterBreak="0">
    <w:nsid w:val="78024434"/>
    <w:multiLevelType w:val="hybridMultilevel"/>
    <w:tmpl w:val="7764AD72"/>
    <w:lvl w:ilvl="0" w:tplc="4F804E32">
      <w:start w:val="1"/>
      <w:numFmt w:val="bullet"/>
      <w:lvlText w:val=""/>
      <w:lvlJc w:val="left"/>
      <w:pPr>
        <w:ind w:left="1240" w:hanging="440"/>
      </w:pPr>
      <w:rPr>
        <w:rFonts w:ascii="Wingdings" w:hAnsi="Wingdings" w:hint="default"/>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4" w15:restartNumberingAfterBreak="0">
    <w:nsid w:val="7BC21FE2"/>
    <w:multiLevelType w:val="hybridMultilevel"/>
    <w:tmpl w:val="B9B0258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DF57DC8"/>
    <w:multiLevelType w:val="multilevel"/>
    <w:tmpl w:val="78D27034"/>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5D0"/>
    <w:rsid w:val="000071B6"/>
    <w:rsid w:val="00014F72"/>
    <w:rsid w:val="000327F1"/>
    <w:rsid w:val="00034D3D"/>
    <w:rsid w:val="000477AF"/>
    <w:rsid w:val="00090E6E"/>
    <w:rsid w:val="000946C9"/>
    <w:rsid w:val="000B4340"/>
    <w:rsid w:val="000B4EB5"/>
    <w:rsid w:val="000F642F"/>
    <w:rsid w:val="001117BC"/>
    <w:rsid w:val="001164BE"/>
    <w:rsid w:val="00146DCD"/>
    <w:rsid w:val="0015081B"/>
    <w:rsid w:val="001513E8"/>
    <w:rsid w:val="00151FF7"/>
    <w:rsid w:val="0015269B"/>
    <w:rsid w:val="001658AA"/>
    <w:rsid w:val="00173587"/>
    <w:rsid w:val="00180A3E"/>
    <w:rsid w:val="00191FFB"/>
    <w:rsid w:val="001A1120"/>
    <w:rsid w:val="001A7175"/>
    <w:rsid w:val="001A7AFD"/>
    <w:rsid w:val="001D02F4"/>
    <w:rsid w:val="001D76B2"/>
    <w:rsid w:val="001E1660"/>
    <w:rsid w:val="001F220F"/>
    <w:rsid w:val="00212B54"/>
    <w:rsid w:val="00216D42"/>
    <w:rsid w:val="00223312"/>
    <w:rsid w:val="00225A6A"/>
    <w:rsid w:val="00263673"/>
    <w:rsid w:val="00265884"/>
    <w:rsid w:val="00275E53"/>
    <w:rsid w:val="002841FC"/>
    <w:rsid w:val="002A2EFB"/>
    <w:rsid w:val="002B3C30"/>
    <w:rsid w:val="002E5AFB"/>
    <w:rsid w:val="002F6B3A"/>
    <w:rsid w:val="00316595"/>
    <w:rsid w:val="003573AC"/>
    <w:rsid w:val="00382338"/>
    <w:rsid w:val="00383E56"/>
    <w:rsid w:val="003A2E55"/>
    <w:rsid w:val="003A71B9"/>
    <w:rsid w:val="003D7F52"/>
    <w:rsid w:val="003F4A14"/>
    <w:rsid w:val="003F4F74"/>
    <w:rsid w:val="00406F20"/>
    <w:rsid w:val="0041327B"/>
    <w:rsid w:val="00445EB2"/>
    <w:rsid w:val="0044695E"/>
    <w:rsid w:val="004708F4"/>
    <w:rsid w:val="00485513"/>
    <w:rsid w:val="004932A2"/>
    <w:rsid w:val="00497AA6"/>
    <w:rsid w:val="004A2506"/>
    <w:rsid w:val="004B52EE"/>
    <w:rsid w:val="004B56BE"/>
    <w:rsid w:val="004E58CD"/>
    <w:rsid w:val="004F39B4"/>
    <w:rsid w:val="00531F75"/>
    <w:rsid w:val="00556B35"/>
    <w:rsid w:val="005611A1"/>
    <w:rsid w:val="00564DA7"/>
    <w:rsid w:val="00574B69"/>
    <w:rsid w:val="005753E1"/>
    <w:rsid w:val="00575CE2"/>
    <w:rsid w:val="00592066"/>
    <w:rsid w:val="005A2779"/>
    <w:rsid w:val="005C184D"/>
    <w:rsid w:val="005D48BF"/>
    <w:rsid w:val="005F3F92"/>
    <w:rsid w:val="005F6B7D"/>
    <w:rsid w:val="00603B70"/>
    <w:rsid w:val="00613B6F"/>
    <w:rsid w:val="0061698A"/>
    <w:rsid w:val="006619CE"/>
    <w:rsid w:val="00687A92"/>
    <w:rsid w:val="00687E68"/>
    <w:rsid w:val="00696E70"/>
    <w:rsid w:val="006A6E96"/>
    <w:rsid w:val="006C42B8"/>
    <w:rsid w:val="006E21FC"/>
    <w:rsid w:val="006E2A47"/>
    <w:rsid w:val="006E5ABC"/>
    <w:rsid w:val="00702778"/>
    <w:rsid w:val="00713BF2"/>
    <w:rsid w:val="0072626B"/>
    <w:rsid w:val="00740996"/>
    <w:rsid w:val="0075398E"/>
    <w:rsid w:val="007702F9"/>
    <w:rsid w:val="0077216E"/>
    <w:rsid w:val="00773A67"/>
    <w:rsid w:val="00793C30"/>
    <w:rsid w:val="00796360"/>
    <w:rsid w:val="007B0227"/>
    <w:rsid w:val="007C02C1"/>
    <w:rsid w:val="007C17D4"/>
    <w:rsid w:val="007D0871"/>
    <w:rsid w:val="007D24CE"/>
    <w:rsid w:val="007D46C4"/>
    <w:rsid w:val="007D4A86"/>
    <w:rsid w:val="007E1E6A"/>
    <w:rsid w:val="007E5E8D"/>
    <w:rsid w:val="007F1395"/>
    <w:rsid w:val="007F1802"/>
    <w:rsid w:val="00851BCA"/>
    <w:rsid w:val="0085569A"/>
    <w:rsid w:val="008653A0"/>
    <w:rsid w:val="00865DB2"/>
    <w:rsid w:val="00870FEB"/>
    <w:rsid w:val="00873FBE"/>
    <w:rsid w:val="00875BED"/>
    <w:rsid w:val="00890267"/>
    <w:rsid w:val="00891491"/>
    <w:rsid w:val="00894672"/>
    <w:rsid w:val="008B74BB"/>
    <w:rsid w:val="008C0D2A"/>
    <w:rsid w:val="008D7F80"/>
    <w:rsid w:val="008F4697"/>
    <w:rsid w:val="00902CBC"/>
    <w:rsid w:val="00906BFA"/>
    <w:rsid w:val="00911BDD"/>
    <w:rsid w:val="00913118"/>
    <w:rsid w:val="00921805"/>
    <w:rsid w:val="00931D8B"/>
    <w:rsid w:val="00932A8C"/>
    <w:rsid w:val="0095463E"/>
    <w:rsid w:val="00962C7E"/>
    <w:rsid w:val="009754E1"/>
    <w:rsid w:val="009850FF"/>
    <w:rsid w:val="00985E14"/>
    <w:rsid w:val="009900E7"/>
    <w:rsid w:val="009E5069"/>
    <w:rsid w:val="00A00C2C"/>
    <w:rsid w:val="00A03F50"/>
    <w:rsid w:val="00A137CB"/>
    <w:rsid w:val="00A13BDF"/>
    <w:rsid w:val="00A20A7A"/>
    <w:rsid w:val="00A2203B"/>
    <w:rsid w:val="00A24B7E"/>
    <w:rsid w:val="00A30DFD"/>
    <w:rsid w:val="00A34FE6"/>
    <w:rsid w:val="00A43FE5"/>
    <w:rsid w:val="00A4473B"/>
    <w:rsid w:val="00A55CC0"/>
    <w:rsid w:val="00A63B9A"/>
    <w:rsid w:val="00A646FC"/>
    <w:rsid w:val="00A7729F"/>
    <w:rsid w:val="00A84036"/>
    <w:rsid w:val="00AA3F98"/>
    <w:rsid w:val="00AB6DB7"/>
    <w:rsid w:val="00AC696A"/>
    <w:rsid w:val="00AE4879"/>
    <w:rsid w:val="00AF1149"/>
    <w:rsid w:val="00B13510"/>
    <w:rsid w:val="00B14D59"/>
    <w:rsid w:val="00B26D6E"/>
    <w:rsid w:val="00B27CEB"/>
    <w:rsid w:val="00B31548"/>
    <w:rsid w:val="00B356D6"/>
    <w:rsid w:val="00B449FC"/>
    <w:rsid w:val="00B4590D"/>
    <w:rsid w:val="00B459D9"/>
    <w:rsid w:val="00B67EFA"/>
    <w:rsid w:val="00B713C8"/>
    <w:rsid w:val="00B80096"/>
    <w:rsid w:val="00B81FD3"/>
    <w:rsid w:val="00B84FB0"/>
    <w:rsid w:val="00B8677E"/>
    <w:rsid w:val="00BA07A8"/>
    <w:rsid w:val="00BB2B8F"/>
    <w:rsid w:val="00BF6B90"/>
    <w:rsid w:val="00C04701"/>
    <w:rsid w:val="00C17E66"/>
    <w:rsid w:val="00C205D0"/>
    <w:rsid w:val="00C41FD0"/>
    <w:rsid w:val="00C86993"/>
    <w:rsid w:val="00C874F8"/>
    <w:rsid w:val="00CB20E6"/>
    <w:rsid w:val="00CC3953"/>
    <w:rsid w:val="00CC4AFB"/>
    <w:rsid w:val="00CD38FC"/>
    <w:rsid w:val="00CF2342"/>
    <w:rsid w:val="00D13A40"/>
    <w:rsid w:val="00D16A12"/>
    <w:rsid w:val="00D33EEB"/>
    <w:rsid w:val="00D517CC"/>
    <w:rsid w:val="00D51DFE"/>
    <w:rsid w:val="00D530D9"/>
    <w:rsid w:val="00D5507E"/>
    <w:rsid w:val="00D567A5"/>
    <w:rsid w:val="00D56C2F"/>
    <w:rsid w:val="00D66934"/>
    <w:rsid w:val="00D72859"/>
    <w:rsid w:val="00D908D1"/>
    <w:rsid w:val="00DA36F8"/>
    <w:rsid w:val="00DB5257"/>
    <w:rsid w:val="00DC110C"/>
    <w:rsid w:val="00DC3BF5"/>
    <w:rsid w:val="00DC522F"/>
    <w:rsid w:val="00DC5BE1"/>
    <w:rsid w:val="00DF6157"/>
    <w:rsid w:val="00E0187B"/>
    <w:rsid w:val="00E021D3"/>
    <w:rsid w:val="00E0353A"/>
    <w:rsid w:val="00E102D3"/>
    <w:rsid w:val="00E27719"/>
    <w:rsid w:val="00E4626B"/>
    <w:rsid w:val="00E572D1"/>
    <w:rsid w:val="00E73019"/>
    <w:rsid w:val="00E80669"/>
    <w:rsid w:val="00E80D47"/>
    <w:rsid w:val="00E82CE9"/>
    <w:rsid w:val="00E85344"/>
    <w:rsid w:val="00EB444B"/>
    <w:rsid w:val="00EC2597"/>
    <w:rsid w:val="00ED5A05"/>
    <w:rsid w:val="00EE5776"/>
    <w:rsid w:val="00EF2FA8"/>
    <w:rsid w:val="00F00E9B"/>
    <w:rsid w:val="00F21045"/>
    <w:rsid w:val="00F242CB"/>
    <w:rsid w:val="00F256C9"/>
    <w:rsid w:val="00F336D2"/>
    <w:rsid w:val="00F52999"/>
    <w:rsid w:val="00F60C04"/>
    <w:rsid w:val="00F70F79"/>
    <w:rsid w:val="00F71C51"/>
    <w:rsid w:val="00F77CAB"/>
    <w:rsid w:val="00F826F9"/>
    <w:rsid w:val="00F830A2"/>
    <w:rsid w:val="00F93847"/>
    <w:rsid w:val="00F94198"/>
    <w:rsid w:val="00F953B2"/>
    <w:rsid w:val="00F96187"/>
    <w:rsid w:val="00FC6011"/>
    <w:rsid w:val="00FD411B"/>
    <w:rsid w:val="00FD729E"/>
    <w:rsid w:val="00FF415D"/>
    <w:rsid w:val="00FF616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CFDD2"/>
  <w15:chartTrackingRefBased/>
  <w15:docId w15:val="{16491C63-3436-47D3-B48C-A2426AB1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바탕글"/>
    <w:basedOn w:val="a"/>
    <w:rsid w:val="009E5069"/>
    <w:pPr>
      <w:spacing w:after="0" w:line="384" w:lineRule="auto"/>
      <w:textAlignment w:val="baseline"/>
    </w:pPr>
    <w:rPr>
      <w:rFonts w:ascii="한양신명조" w:eastAsia="굴림" w:hAnsi="굴림" w:cs="굴림"/>
      <w:color w:val="000000"/>
      <w:kern w:val="0"/>
      <w:sz w:val="30"/>
      <w:szCs w:val="30"/>
    </w:rPr>
  </w:style>
  <w:style w:type="character" w:styleId="a5">
    <w:name w:val="Hyperlink"/>
    <w:basedOn w:val="a0"/>
    <w:uiPriority w:val="99"/>
    <w:unhideWhenUsed/>
    <w:rsid w:val="009E5069"/>
    <w:rPr>
      <w:color w:val="0563C1" w:themeColor="hyperlink"/>
      <w:u w:val="single"/>
    </w:rPr>
  </w:style>
  <w:style w:type="paragraph" w:styleId="a6">
    <w:name w:val="List Paragraph"/>
    <w:basedOn w:val="a"/>
    <w:uiPriority w:val="34"/>
    <w:qFormat/>
    <w:rsid w:val="00FF415D"/>
    <w:pPr>
      <w:ind w:leftChars="400" w:left="800"/>
    </w:pPr>
  </w:style>
  <w:style w:type="paragraph" w:customStyle="1" w:styleId="a7">
    <w:name w:val="표안내용"/>
    <w:basedOn w:val="a"/>
    <w:rsid w:val="00902CBC"/>
    <w:pPr>
      <w:wordWrap/>
      <w:snapToGrid w:val="0"/>
      <w:spacing w:after="0" w:line="240" w:lineRule="auto"/>
      <w:jc w:val="center"/>
      <w:textAlignment w:val="baseline"/>
    </w:pPr>
    <w:rPr>
      <w:rFonts w:ascii="한양신명조" w:eastAsia="굴림" w:hAnsi="굴림" w:cs="굴림"/>
      <w:color w:val="000000"/>
      <w:spacing w:val="-10"/>
      <w:kern w:val="0"/>
      <w:sz w:val="21"/>
      <w:szCs w:val="21"/>
    </w:rPr>
  </w:style>
  <w:style w:type="character" w:styleId="a8">
    <w:name w:val="Unresolved Mention"/>
    <w:basedOn w:val="a0"/>
    <w:uiPriority w:val="99"/>
    <w:semiHidden/>
    <w:unhideWhenUsed/>
    <w:rsid w:val="00865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48227">
      <w:bodyDiv w:val="1"/>
      <w:marLeft w:val="0"/>
      <w:marRight w:val="0"/>
      <w:marTop w:val="0"/>
      <w:marBottom w:val="0"/>
      <w:divBdr>
        <w:top w:val="none" w:sz="0" w:space="0" w:color="auto"/>
        <w:left w:val="none" w:sz="0" w:space="0" w:color="auto"/>
        <w:bottom w:val="none" w:sz="0" w:space="0" w:color="auto"/>
        <w:right w:val="none" w:sz="0" w:space="0" w:color="auto"/>
      </w:divBdr>
    </w:div>
    <w:div w:id="496455232">
      <w:bodyDiv w:val="1"/>
      <w:marLeft w:val="0"/>
      <w:marRight w:val="0"/>
      <w:marTop w:val="0"/>
      <w:marBottom w:val="0"/>
      <w:divBdr>
        <w:top w:val="none" w:sz="0" w:space="0" w:color="auto"/>
        <w:left w:val="none" w:sz="0" w:space="0" w:color="auto"/>
        <w:bottom w:val="none" w:sz="0" w:space="0" w:color="auto"/>
        <w:right w:val="none" w:sz="0" w:space="0" w:color="auto"/>
      </w:divBdr>
    </w:div>
    <w:div w:id="540290164">
      <w:bodyDiv w:val="1"/>
      <w:marLeft w:val="0"/>
      <w:marRight w:val="0"/>
      <w:marTop w:val="0"/>
      <w:marBottom w:val="0"/>
      <w:divBdr>
        <w:top w:val="none" w:sz="0" w:space="0" w:color="auto"/>
        <w:left w:val="none" w:sz="0" w:space="0" w:color="auto"/>
        <w:bottom w:val="none" w:sz="0" w:space="0" w:color="auto"/>
        <w:right w:val="none" w:sz="0" w:space="0" w:color="auto"/>
      </w:divBdr>
    </w:div>
    <w:div w:id="580868535">
      <w:bodyDiv w:val="1"/>
      <w:marLeft w:val="0"/>
      <w:marRight w:val="0"/>
      <w:marTop w:val="0"/>
      <w:marBottom w:val="0"/>
      <w:divBdr>
        <w:top w:val="none" w:sz="0" w:space="0" w:color="auto"/>
        <w:left w:val="none" w:sz="0" w:space="0" w:color="auto"/>
        <w:bottom w:val="none" w:sz="0" w:space="0" w:color="auto"/>
        <w:right w:val="none" w:sz="0" w:space="0" w:color="auto"/>
      </w:divBdr>
    </w:div>
    <w:div w:id="804154270">
      <w:bodyDiv w:val="1"/>
      <w:marLeft w:val="0"/>
      <w:marRight w:val="0"/>
      <w:marTop w:val="0"/>
      <w:marBottom w:val="0"/>
      <w:divBdr>
        <w:top w:val="none" w:sz="0" w:space="0" w:color="auto"/>
        <w:left w:val="none" w:sz="0" w:space="0" w:color="auto"/>
        <w:bottom w:val="none" w:sz="0" w:space="0" w:color="auto"/>
        <w:right w:val="none" w:sz="0" w:space="0" w:color="auto"/>
      </w:divBdr>
    </w:div>
    <w:div w:id="813303564">
      <w:bodyDiv w:val="1"/>
      <w:marLeft w:val="0"/>
      <w:marRight w:val="0"/>
      <w:marTop w:val="0"/>
      <w:marBottom w:val="0"/>
      <w:divBdr>
        <w:top w:val="none" w:sz="0" w:space="0" w:color="auto"/>
        <w:left w:val="none" w:sz="0" w:space="0" w:color="auto"/>
        <w:bottom w:val="none" w:sz="0" w:space="0" w:color="auto"/>
        <w:right w:val="none" w:sz="0" w:space="0" w:color="auto"/>
      </w:divBdr>
    </w:div>
    <w:div w:id="857280423">
      <w:bodyDiv w:val="1"/>
      <w:marLeft w:val="0"/>
      <w:marRight w:val="0"/>
      <w:marTop w:val="0"/>
      <w:marBottom w:val="0"/>
      <w:divBdr>
        <w:top w:val="none" w:sz="0" w:space="0" w:color="auto"/>
        <w:left w:val="none" w:sz="0" w:space="0" w:color="auto"/>
        <w:bottom w:val="none" w:sz="0" w:space="0" w:color="auto"/>
        <w:right w:val="none" w:sz="0" w:space="0" w:color="auto"/>
      </w:divBdr>
    </w:div>
    <w:div w:id="949045036">
      <w:bodyDiv w:val="1"/>
      <w:marLeft w:val="0"/>
      <w:marRight w:val="0"/>
      <w:marTop w:val="0"/>
      <w:marBottom w:val="0"/>
      <w:divBdr>
        <w:top w:val="none" w:sz="0" w:space="0" w:color="auto"/>
        <w:left w:val="none" w:sz="0" w:space="0" w:color="auto"/>
        <w:bottom w:val="none" w:sz="0" w:space="0" w:color="auto"/>
        <w:right w:val="none" w:sz="0" w:space="0" w:color="auto"/>
      </w:divBdr>
    </w:div>
    <w:div w:id="1124689745">
      <w:bodyDiv w:val="1"/>
      <w:marLeft w:val="0"/>
      <w:marRight w:val="0"/>
      <w:marTop w:val="0"/>
      <w:marBottom w:val="0"/>
      <w:divBdr>
        <w:top w:val="none" w:sz="0" w:space="0" w:color="auto"/>
        <w:left w:val="none" w:sz="0" w:space="0" w:color="auto"/>
        <w:bottom w:val="none" w:sz="0" w:space="0" w:color="auto"/>
        <w:right w:val="none" w:sz="0" w:space="0" w:color="auto"/>
      </w:divBdr>
    </w:div>
    <w:div w:id="1406686980">
      <w:bodyDiv w:val="1"/>
      <w:marLeft w:val="0"/>
      <w:marRight w:val="0"/>
      <w:marTop w:val="0"/>
      <w:marBottom w:val="0"/>
      <w:divBdr>
        <w:top w:val="none" w:sz="0" w:space="0" w:color="auto"/>
        <w:left w:val="none" w:sz="0" w:space="0" w:color="auto"/>
        <w:bottom w:val="none" w:sz="0" w:space="0" w:color="auto"/>
        <w:right w:val="none" w:sz="0" w:space="0" w:color="auto"/>
      </w:divBdr>
    </w:div>
    <w:div w:id="1529493037">
      <w:bodyDiv w:val="1"/>
      <w:marLeft w:val="0"/>
      <w:marRight w:val="0"/>
      <w:marTop w:val="0"/>
      <w:marBottom w:val="0"/>
      <w:divBdr>
        <w:top w:val="none" w:sz="0" w:space="0" w:color="auto"/>
        <w:left w:val="none" w:sz="0" w:space="0" w:color="auto"/>
        <w:bottom w:val="none" w:sz="0" w:space="0" w:color="auto"/>
        <w:right w:val="none" w:sz="0" w:space="0" w:color="auto"/>
      </w:divBdr>
    </w:div>
    <w:div w:id="1692418812">
      <w:bodyDiv w:val="1"/>
      <w:marLeft w:val="0"/>
      <w:marRight w:val="0"/>
      <w:marTop w:val="0"/>
      <w:marBottom w:val="0"/>
      <w:divBdr>
        <w:top w:val="none" w:sz="0" w:space="0" w:color="auto"/>
        <w:left w:val="none" w:sz="0" w:space="0" w:color="auto"/>
        <w:bottom w:val="none" w:sz="0" w:space="0" w:color="auto"/>
        <w:right w:val="none" w:sz="0" w:space="0" w:color="auto"/>
      </w:divBdr>
    </w:div>
    <w:div w:id="1709602649">
      <w:bodyDiv w:val="1"/>
      <w:marLeft w:val="0"/>
      <w:marRight w:val="0"/>
      <w:marTop w:val="0"/>
      <w:marBottom w:val="0"/>
      <w:divBdr>
        <w:top w:val="none" w:sz="0" w:space="0" w:color="auto"/>
        <w:left w:val="none" w:sz="0" w:space="0" w:color="auto"/>
        <w:bottom w:val="none" w:sz="0" w:space="0" w:color="auto"/>
        <w:right w:val="none" w:sz="0" w:space="0" w:color="auto"/>
      </w:divBdr>
    </w:div>
    <w:div w:id="1747265216">
      <w:bodyDiv w:val="1"/>
      <w:marLeft w:val="0"/>
      <w:marRight w:val="0"/>
      <w:marTop w:val="0"/>
      <w:marBottom w:val="0"/>
      <w:divBdr>
        <w:top w:val="none" w:sz="0" w:space="0" w:color="auto"/>
        <w:left w:val="none" w:sz="0" w:space="0" w:color="auto"/>
        <w:bottom w:val="none" w:sz="0" w:space="0" w:color="auto"/>
        <w:right w:val="none" w:sz="0" w:space="0" w:color="auto"/>
      </w:divBdr>
    </w:div>
    <w:div w:id="1854684656">
      <w:bodyDiv w:val="1"/>
      <w:marLeft w:val="0"/>
      <w:marRight w:val="0"/>
      <w:marTop w:val="0"/>
      <w:marBottom w:val="0"/>
      <w:divBdr>
        <w:top w:val="none" w:sz="0" w:space="0" w:color="auto"/>
        <w:left w:val="none" w:sz="0" w:space="0" w:color="auto"/>
        <w:bottom w:val="none" w:sz="0" w:space="0" w:color="auto"/>
        <w:right w:val="none" w:sz="0" w:space="0" w:color="auto"/>
      </w:divBdr>
    </w:div>
    <w:div w:id="1855074210">
      <w:bodyDiv w:val="1"/>
      <w:marLeft w:val="0"/>
      <w:marRight w:val="0"/>
      <w:marTop w:val="0"/>
      <w:marBottom w:val="0"/>
      <w:divBdr>
        <w:top w:val="none" w:sz="0" w:space="0" w:color="auto"/>
        <w:left w:val="none" w:sz="0" w:space="0" w:color="auto"/>
        <w:bottom w:val="none" w:sz="0" w:space="0" w:color="auto"/>
        <w:right w:val="none" w:sz="0" w:space="0" w:color="auto"/>
      </w:divBdr>
    </w:div>
    <w:div w:id="1868836421">
      <w:bodyDiv w:val="1"/>
      <w:marLeft w:val="0"/>
      <w:marRight w:val="0"/>
      <w:marTop w:val="0"/>
      <w:marBottom w:val="0"/>
      <w:divBdr>
        <w:top w:val="none" w:sz="0" w:space="0" w:color="auto"/>
        <w:left w:val="none" w:sz="0" w:space="0" w:color="auto"/>
        <w:bottom w:val="none" w:sz="0" w:space="0" w:color="auto"/>
        <w:right w:val="none" w:sz="0" w:space="0" w:color="auto"/>
      </w:divBdr>
    </w:div>
    <w:div w:id="1883863687">
      <w:bodyDiv w:val="1"/>
      <w:marLeft w:val="0"/>
      <w:marRight w:val="0"/>
      <w:marTop w:val="0"/>
      <w:marBottom w:val="0"/>
      <w:divBdr>
        <w:top w:val="none" w:sz="0" w:space="0" w:color="auto"/>
        <w:left w:val="none" w:sz="0" w:space="0" w:color="auto"/>
        <w:bottom w:val="none" w:sz="0" w:space="0" w:color="auto"/>
        <w:right w:val="none" w:sz="0" w:space="0" w:color="auto"/>
      </w:divBdr>
    </w:div>
    <w:div w:id="1980960395">
      <w:bodyDiv w:val="1"/>
      <w:marLeft w:val="0"/>
      <w:marRight w:val="0"/>
      <w:marTop w:val="0"/>
      <w:marBottom w:val="0"/>
      <w:divBdr>
        <w:top w:val="none" w:sz="0" w:space="0" w:color="auto"/>
        <w:left w:val="none" w:sz="0" w:space="0" w:color="auto"/>
        <w:bottom w:val="none" w:sz="0" w:space="0" w:color="auto"/>
        <w:right w:val="none" w:sz="0" w:space="0" w:color="auto"/>
      </w:divBdr>
    </w:div>
    <w:div w:id="2044597884">
      <w:bodyDiv w:val="1"/>
      <w:marLeft w:val="0"/>
      <w:marRight w:val="0"/>
      <w:marTop w:val="0"/>
      <w:marBottom w:val="0"/>
      <w:divBdr>
        <w:top w:val="none" w:sz="0" w:space="0" w:color="auto"/>
        <w:left w:val="none" w:sz="0" w:space="0" w:color="auto"/>
        <w:bottom w:val="none" w:sz="0" w:space="0" w:color="auto"/>
        <w:right w:val="none" w:sz="0" w:space="0" w:color="auto"/>
      </w:divBdr>
    </w:div>
    <w:div w:id="205797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sitmedia@korea.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937F2-01D1-405D-8666-521335D5D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5</Pages>
  <Words>1171</Words>
  <Characters>6675</Characters>
  <Application>Microsoft Office Word</Application>
  <DocSecurity>0</DocSecurity>
  <Lines>55</Lines>
  <Paragraphs>15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100</cp:revision>
  <cp:lastPrinted>2023-05-09T06:23:00Z</cp:lastPrinted>
  <dcterms:created xsi:type="dcterms:W3CDTF">2023-05-30T06:24:00Z</dcterms:created>
  <dcterms:modified xsi:type="dcterms:W3CDTF">2025-05-30T06:27:00Z</dcterms:modified>
</cp:coreProperties>
</file>